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C9314">
      <w:pPr>
        <w:spacing w:after="240" w:afterLines="100" w:line="400" w:lineRule="exact"/>
        <w:jc w:val="center"/>
        <w:outlineLvl w:val="0"/>
        <w:rPr>
          <w:rFonts w:hint="eastAsia" w:ascii="黑体" w:eastAsia="黑体"/>
          <w:color w:val="auto"/>
          <w:sz w:val="32"/>
          <w:szCs w:val="32"/>
          <w:highlight w:val="none"/>
          <w:lang w:eastAsia="zh-CN"/>
        </w:rPr>
      </w:pPr>
      <w:r>
        <w:rPr>
          <w:rFonts w:hint="eastAsia" w:ascii="黑体" w:eastAsia="黑体"/>
          <w:color w:val="auto"/>
          <w:sz w:val="32"/>
          <w:szCs w:val="32"/>
          <w:highlight w:val="none"/>
          <w:lang w:eastAsia="zh-CN"/>
        </w:rPr>
        <w:t>询比采购公告</w:t>
      </w:r>
    </w:p>
    <w:p w14:paraId="7BCE3B4D">
      <w:pPr>
        <w:tabs>
          <w:tab w:val="left" w:pos="-105"/>
          <w:tab w:val="left" w:pos="420"/>
          <w:tab w:val="left" w:pos="630"/>
          <w:tab w:val="left" w:pos="1155"/>
          <w:tab w:val="left" w:pos="1890"/>
          <w:tab w:val="left" w:pos="3150"/>
          <w:tab w:val="left" w:pos="3780"/>
        </w:tabs>
        <w:wordWrap w:val="0"/>
        <w:spacing w:line="360" w:lineRule="auto"/>
        <w:ind w:right="-23" w:rightChars="-11"/>
        <w:jc w:val="right"/>
        <w:rPr>
          <w:rFonts w:hint="default" w:ascii="宋体" w:hAnsi="宋体" w:cs="宋体"/>
          <w:color w:val="auto"/>
          <w:szCs w:val="21"/>
          <w:highlight w:val="none"/>
          <w:lang w:val="en-US"/>
        </w:rPr>
      </w:pPr>
      <w:r>
        <w:rPr>
          <w:rFonts w:hint="eastAsia" w:ascii="宋体" w:hAnsi="宋体" w:cs="宋体"/>
          <w:b/>
          <w:bCs/>
          <w:color w:val="auto"/>
          <w:szCs w:val="21"/>
          <w:highlight w:val="none"/>
        </w:rPr>
        <w:t>项目编号：</w:t>
      </w:r>
      <w:r>
        <w:rPr>
          <w:rFonts w:hint="eastAsia" w:ascii="宋体" w:hAnsi="宋体"/>
          <w:b/>
          <w:bCs/>
          <w:color w:val="auto"/>
          <w:szCs w:val="21"/>
          <w:highlight w:val="none"/>
          <w:u w:val="single"/>
          <w:lang w:val="en-US" w:eastAsia="zh-CN"/>
        </w:rPr>
        <w:t>2025-KLWLSX-F003</w:t>
      </w:r>
    </w:p>
    <w:p w14:paraId="3F642A54">
      <w:pPr>
        <w:tabs>
          <w:tab w:val="left" w:pos="-105"/>
          <w:tab w:val="left" w:pos="420"/>
          <w:tab w:val="left" w:pos="630"/>
          <w:tab w:val="left" w:pos="1155"/>
          <w:tab w:val="left" w:pos="1890"/>
          <w:tab w:val="left" w:pos="3150"/>
          <w:tab w:val="left" w:pos="3780"/>
        </w:tabs>
        <w:spacing w:line="360" w:lineRule="auto"/>
        <w:ind w:right="-23" w:rightChars="-11" w:firstLine="420" w:firstLineChars="200"/>
        <w:jc w:val="left"/>
        <w:rPr>
          <w:rFonts w:hint="eastAsia" w:ascii="宋体" w:hAnsi="宋体"/>
          <w:bCs/>
          <w:color w:val="auto"/>
          <w:szCs w:val="21"/>
          <w:highlight w:val="none"/>
        </w:rPr>
      </w:pPr>
    </w:p>
    <w:p w14:paraId="7FA5AD7F">
      <w:pPr>
        <w:tabs>
          <w:tab w:val="left" w:pos="-105"/>
          <w:tab w:val="left" w:pos="420"/>
          <w:tab w:val="left" w:pos="630"/>
          <w:tab w:val="left" w:pos="1155"/>
          <w:tab w:val="left" w:pos="1890"/>
          <w:tab w:val="left" w:pos="3150"/>
          <w:tab w:val="left" w:pos="3780"/>
        </w:tabs>
        <w:spacing w:line="360" w:lineRule="auto"/>
        <w:ind w:right="-23" w:rightChars="-11" w:firstLine="420" w:firstLineChars="200"/>
        <w:jc w:val="left"/>
        <w:rPr>
          <w:rFonts w:hint="eastAsia" w:ascii="宋体" w:hAnsi="宋体" w:eastAsia="宋体" w:cs="宋体"/>
          <w:b/>
          <w:color w:val="auto"/>
          <w:szCs w:val="21"/>
          <w:highlight w:val="none"/>
          <w:lang w:eastAsia="zh-CN"/>
        </w:rPr>
      </w:pPr>
      <w:r>
        <w:rPr>
          <w:rFonts w:hint="eastAsia" w:ascii="宋体" w:hAnsi="宋体"/>
          <w:bCs/>
          <w:color w:val="auto"/>
          <w:szCs w:val="21"/>
          <w:highlight w:val="none"/>
          <w:lang w:eastAsia="zh-CN"/>
        </w:rPr>
        <w:t>中国石油昆仑物流有限公司陕西分公司2025年度榆林配送中心食堂采购</w:t>
      </w:r>
      <w:r>
        <w:rPr>
          <w:rFonts w:hint="eastAsia" w:ascii="宋体" w:hAnsi="宋体"/>
          <w:bCs/>
          <w:color w:val="auto"/>
          <w:szCs w:val="21"/>
          <w:highlight w:val="none"/>
        </w:rPr>
        <w:t>完成前期准备，资金已落实，具备</w:t>
      </w:r>
      <w:r>
        <w:rPr>
          <w:rFonts w:hint="eastAsia" w:ascii="宋体" w:hAnsi="宋体"/>
          <w:bCs/>
          <w:color w:val="auto"/>
          <w:szCs w:val="21"/>
          <w:highlight w:val="none"/>
          <w:lang w:eastAsia="zh-CN"/>
        </w:rPr>
        <w:t>询比采购</w:t>
      </w:r>
      <w:r>
        <w:rPr>
          <w:rFonts w:hint="eastAsia" w:ascii="宋体" w:hAnsi="宋体"/>
          <w:bCs/>
          <w:color w:val="auto"/>
          <w:szCs w:val="21"/>
          <w:highlight w:val="none"/>
        </w:rPr>
        <w:t>条件，现委托</w:t>
      </w:r>
      <w:r>
        <w:rPr>
          <w:rFonts w:hint="eastAsia" w:ascii="宋体" w:hAnsi="宋体" w:eastAsia="宋体"/>
          <w:bCs/>
          <w:color w:val="auto"/>
          <w:szCs w:val="21"/>
          <w:highlight w:val="none"/>
          <w:u w:val="single"/>
          <w:lang w:val="en-US" w:eastAsia="zh-CN"/>
        </w:rPr>
        <w:t>大庆油田招标中心有限责任公司西安分公司</w:t>
      </w:r>
      <w:r>
        <w:rPr>
          <w:rFonts w:hint="eastAsia" w:ascii="宋体" w:hAnsi="宋体"/>
          <w:bCs/>
          <w:color w:val="auto"/>
          <w:szCs w:val="21"/>
          <w:highlight w:val="none"/>
        </w:rPr>
        <w:t>对该项目进行</w:t>
      </w:r>
      <w:r>
        <w:rPr>
          <w:rFonts w:hint="eastAsia" w:ascii="宋体" w:hAnsi="宋体"/>
          <w:bCs/>
          <w:color w:val="auto"/>
          <w:szCs w:val="21"/>
          <w:highlight w:val="none"/>
          <w:lang w:eastAsia="zh-CN"/>
        </w:rPr>
        <w:t>询比采购</w:t>
      </w:r>
      <w:r>
        <w:rPr>
          <w:rFonts w:hint="eastAsia" w:ascii="宋体" w:hAnsi="宋体"/>
          <w:bCs/>
          <w:color w:val="auto"/>
          <w:szCs w:val="21"/>
          <w:highlight w:val="none"/>
        </w:rPr>
        <w:t>。</w:t>
      </w:r>
    </w:p>
    <w:p w14:paraId="157774B2">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val="en-US" w:eastAsia="zh-CN"/>
        </w:rPr>
        <w:t>项目</w:t>
      </w:r>
      <w:r>
        <w:rPr>
          <w:rFonts w:hint="eastAsia" w:ascii="宋体" w:hAnsi="宋体" w:cs="宋体"/>
          <w:b/>
          <w:color w:val="auto"/>
          <w:sz w:val="24"/>
          <w:szCs w:val="24"/>
          <w:highlight w:val="none"/>
        </w:rPr>
        <w:t>概况与</w:t>
      </w:r>
      <w:r>
        <w:rPr>
          <w:rFonts w:hint="eastAsia" w:ascii="宋体" w:hAnsi="宋体" w:cs="宋体"/>
          <w:b/>
          <w:color w:val="auto"/>
          <w:sz w:val="24"/>
          <w:szCs w:val="24"/>
          <w:highlight w:val="none"/>
          <w:lang w:val="en-US" w:eastAsia="zh-CN"/>
        </w:rPr>
        <w:t>采购</w:t>
      </w:r>
      <w:r>
        <w:rPr>
          <w:rFonts w:hint="eastAsia" w:ascii="宋体" w:hAnsi="宋体" w:cs="宋体"/>
          <w:b/>
          <w:color w:val="auto"/>
          <w:sz w:val="24"/>
          <w:szCs w:val="24"/>
          <w:highlight w:val="none"/>
        </w:rPr>
        <w:t>范围</w:t>
      </w:r>
    </w:p>
    <w:p w14:paraId="34CD9A4F">
      <w:pPr>
        <w:spacing w:line="360" w:lineRule="auto"/>
        <w:rPr>
          <w:rFonts w:hint="eastAsia" w:ascii="宋体" w:hAnsi="宋体" w:eastAsia="宋体" w:cs="宋体"/>
          <w:bCs/>
          <w:color w:val="auto"/>
          <w:szCs w:val="21"/>
          <w:highlight w:val="none"/>
          <w:lang w:val="zh-CN" w:eastAsia="zh-CN"/>
        </w:rPr>
      </w:pPr>
      <w:r>
        <w:rPr>
          <w:rFonts w:hint="eastAsia" w:ascii="宋体" w:hAnsi="宋体" w:cs="宋体"/>
          <w:color w:val="auto"/>
          <w:szCs w:val="21"/>
          <w:highlight w:val="none"/>
        </w:rPr>
        <w:t>1</w:t>
      </w:r>
      <w:r>
        <w:rPr>
          <w:rFonts w:hint="eastAsia" w:ascii="宋体" w:hAnsi="宋体" w:eastAsia="宋体" w:cs="宋体"/>
          <w:bCs/>
          <w:color w:val="auto"/>
          <w:szCs w:val="21"/>
          <w:highlight w:val="none"/>
          <w:lang w:val="en-US" w:eastAsia="zh-CN"/>
        </w:rPr>
        <w:t>.</w:t>
      </w:r>
      <w:r>
        <w:rPr>
          <w:rFonts w:hint="eastAsia" w:ascii="宋体" w:hAnsi="宋体" w:eastAsia="宋体" w:cs="宋体"/>
          <w:bCs/>
          <w:color w:val="auto"/>
          <w:szCs w:val="21"/>
          <w:highlight w:val="none"/>
          <w:lang w:val="zh-CN" w:eastAsia="zh-CN"/>
        </w:rPr>
        <w:t>1项目名称：</w:t>
      </w:r>
      <w:r>
        <w:rPr>
          <w:rFonts w:hint="eastAsia" w:ascii="宋体" w:hAnsi="宋体" w:eastAsia="宋体" w:cs="宋体"/>
          <w:bCs/>
          <w:color w:val="auto"/>
          <w:szCs w:val="21"/>
          <w:highlight w:val="none"/>
          <w:lang w:val="en-US" w:eastAsia="zh-CN"/>
        </w:rPr>
        <w:t>中国石油昆仑物流有限公司陕西分公司2025年度榆林配送中心食堂采购</w:t>
      </w:r>
      <w:r>
        <w:rPr>
          <w:rFonts w:hint="eastAsia" w:ascii="宋体" w:hAnsi="宋体" w:eastAsia="宋体" w:cs="宋体"/>
          <w:bCs/>
          <w:color w:val="auto"/>
          <w:szCs w:val="21"/>
          <w:highlight w:val="none"/>
          <w:lang w:val="zh-CN" w:eastAsia="zh-CN"/>
        </w:rPr>
        <w:t>。</w:t>
      </w:r>
    </w:p>
    <w:p w14:paraId="59AA546D">
      <w:pPr>
        <w:spacing w:line="360" w:lineRule="auto"/>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1.2项目概况：根据食堂就餐人数及就餐标准，预计2025年至2026年期间为食堂配送粮油、肉类、蔬菜、熟食、调料等，参照市场定价，预计全年配送不少于70次。</w:t>
      </w:r>
    </w:p>
    <w:p w14:paraId="373FA56A">
      <w:pPr>
        <w:spacing w:line="360" w:lineRule="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1.3</w:t>
      </w:r>
      <w:r>
        <w:rPr>
          <w:rFonts w:hint="eastAsia" w:ascii="宋体" w:hAnsi="宋体" w:eastAsia="宋体" w:cs="宋体"/>
          <w:bCs/>
          <w:color w:val="auto"/>
          <w:szCs w:val="21"/>
          <w:highlight w:val="none"/>
          <w:lang w:val="zh-CN" w:eastAsia="zh-CN"/>
        </w:rPr>
        <w:t>采购范围：肉类、蔬菜、熟食、调料等。</w:t>
      </w:r>
    </w:p>
    <w:p w14:paraId="7EA58365">
      <w:pPr>
        <w:spacing w:line="360" w:lineRule="auto"/>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1.</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lang w:val="zh-CN" w:eastAsia="zh-CN"/>
        </w:rPr>
        <w:t>服务期限：自合同签订之日起至2026年7月25日</w:t>
      </w:r>
    </w:p>
    <w:p w14:paraId="53DF579A">
      <w:pPr>
        <w:spacing w:line="360" w:lineRule="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zh-CN" w:eastAsia="zh-CN"/>
        </w:rPr>
        <w:t>1.</w:t>
      </w:r>
      <w:r>
        <w:rPr>
          <w:rFonts w:hint="eastAsia" w:ascii="宋体" w:hAnsi="宋体" w:eastAsia="宋体" w:cs="宋体"/>
          <w:bCs/>
          <w:color w:val="auto"/>
          <w:szCs w:val="21"/>
          <w:highlight w:val="none"/>
          <w:lang w:val="en-US" w:eastAsia="zh-CN"/>
        </w:rPr>
        <w:t>5</w:t>
      </w:r>
      <w:r>
        <w:rPr>
          <w:rFonts w:hint="eastAsia" w:ascii="宋体" w:hAnsi="宋体" w:eastAsia="宋体" w:cs="宋体"/>
          <w:bCs/>
          <w:color w:val="auto"/>
          <w:szCs w:val="21"/>
          <w:highlight w:val="none"/>
          <w:lang w:val="zh-CN" w:eastAsia="zh-CN"/>
        </w:rPr>
        <w:t>服务地点：陕西榆林市。</w:t>
      </w:r>
    </w:p>
    <w:p w14:paraId="54CE9EFB">
      <w:pPr>
        <w:spacing w:line="360" w:lineRule="auto"/>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zh-CN" w:eastAsia="zh-CN"/>
        </w:rPr>
        <w:t>1.</w:t>
      </w:r>
      <w:r>
        <w:rPr>
          <w:rFonts w:hint="eastAsia" w:ascii="宋体" w:hAnsi="宋体" w:eastAsia="宋体" w:cs="宋体"/>
          <w:bCs/>
          <w:color w:val="auto"/>
          <w:szCs w:val="21"/>
          <w:highlight w:val="none"/>
          <w:lang w:val="en-US" w:eastAsia="zh-CN"/>
        </w:rPr>
        <w:t>6选商控制金额</w:t>
      </w:r>
      <w:r>
        <w:rPr>
          <w:rFonts w:hint="eastAsia" w:ascii="宋体" w:hAnsi="宋体" w:eastAsia="宋体" w:cs="宋体"/>
          <w:bCs/>
          <w:color w:val="auto"/>
          <w:szCs w:val="21"/>
          <w:highlight w:val="none"/>
          <w:lang w:val="zh-CN" w:eastAsia="zh-CN"/>
        </w:rPr>
        <w:t>：</w:t>
      </w:r>
      <w:r>
        <w:rPr>
          <w:rFonts w:hint="eastAsia" w:ascii="宋体" w:hAnsi="宋体" w:eastAsia="宋体" w:cs="宋体"/>
          <w:bCs/>
          <w:color w:val="auto"/>
          <w:szCs w:val="21"/>
          <w:highlight w:val="none"/>
          <w:lang w:val="en-US" w:eastAsia="zh-CN"/>
        </w:rPr>
        <w:t>人民币35万元（含税）。</w:t>
      </w:r>
    </w:p>
    <w:p w14:paraId="69629DFE">
      <w:pPr>
        <w:spacing w:line="360" w:lineRule="auto"/>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1.</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lang w:val="zh-CN" w:eastAsia="zh-CN"/>
        </w:rPr>
        <w:t>资金来源：采购申请。</w:t>
      </w:r>
    </w:p>
    <w:p w14:paraId="3C7A8220">
      <w:pPr>
        <w:spacing w:line="360" w:lineRule="auto"/>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1.8</w:t>
      </w:r>
      <w:r>
        <w:rPr>
          <w:rFonts w:hint="eastAsia" w:ascii="宋体" w:hAnsi="宋体" w:eastAsia="宋体" w:cs="宋体"/>
          <w:bCs/>
          <w:color w:val="auto"/>
          <w:szCs w:val="21"/>
          <w:highlight w:val="none"/>
          <w:lang w:val="zh-CN"/>
        </w:rPr>
        <w:t>质量要求或服务标准：</w:t>
      </w:r>
      <w:r>
        <w:rPr>
          <w:rFonts w:hint="eastAsia" w:ascii="宋体" w:hAnsi="宋体" w:cs="宋体"/>
          <w:szCs w:val="21"/>
          <w:highlight w:val="none"/>
          <w:lang w:val="en-US" w:eastAsia="zh-CN"/>
        </w:rPr>
        <w:t>服务商提粮油、</w:t>
      </w:r>
      <w:r>
        <w:rPr>
          <w:rFonts w:hint="eastAsia" w:ascii="宋体" w:hAnsi="宋体" w:eastAsia="宋体" w:cs="宋体"/>
          <w:kern w:val="0"/>
          <w:szCs w:val="21"/>
          <w:highlight w:val="none"/>
          <w:lang w:val="en-US" w:eastAsia="zh-CN"/>
        </w:rPr>
        <w:t>肉类、蔬菜、熟食、调料等</w:t>
      </w:r>
      <w:r>
        <w:rPr>
          <w:rFonts w:hint="eastAsia" w:ascii="宋体" w:hAnsi="宋体" w:cs="宋体"/>
          <w:szCs w:val="21"/>
          <w:highlight w:val="none"/>
          <w:lang w:val="en-US" w:eastAsia="zh-CN"/>
        </w:rPr>
        <w:t>食品，服务商确保供应品类齐全，不得以其他理由不予配送</w:t>
      </w:r>
      <w:r>
        <w:rPr>
          <w:rFonts w:hint="eastAsia" w:ascii="宋体" w:hAnsi="宋体" w:cs="宋体"/>
          <w:color w:val="auto"/>
          <w:kern w:val="0"/>
          <w:szCs w:val="21"/>
          <w:highlight w:val="none"/>
          <w:lang w:val="en-US" w:eastAsia="zh-CN"/>
        </w:rPr>
        <w:t>。</w:t>
      </w:r>
    </w:p>
    <w:p w14:paraId="62A7E906">
      <w:pPr>
        <w:spacing w:line="360" w:lineRule="auto"/>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rPr>
        <w:t>1.</w:t>
      </w:r>
      <w:r>
        <w:rPr>
          <w:rFonts w:hint="eastAsia" w:ascii="宋体" w:hAnsi="宋体" w:eastAsia="宋体" w:cs="宋体"/>
          <w:bCs/>
          <w:color w:val="auto"/>
          <w:szCs w:val="21"/>
          <w:highlight w:val="none"/>
          <w:lang w:val="en-US" w:eastAsia="zh-CN"/>
        </w:rPr>
        <w:t>9</w:t>
      </w:r>
      <w:r>
        <w:rPr>
          <w:rFonts w:hint="eastAsia" w:ascii="宋体" w:hAnsi="宋体" w:eastAsia="宋体" w:cs="宋体"/>
          <w:bCs/>
          <w:color w:val="auto"/>
          <w:szCs w:val="21"/>
          <w:highlight w:val="none"/>
          <w:lang w:val="zh-CN" w:eastAsia="zh-CN"/>
        </w:rPr>
        <w:t>标段划分及各标段具体内容</w:t>
      </w:r>
    </w:p>
    <w:p w14:paraId="463DA805">
      <w:pPr>
        <w:spacing w:line="360" w:lineRule="auto"/>
        <w:rPr>
          <w:rFonts w:hint="eastAsia" w:ascii="宋体" w:hAnsi="宋体" w:cs="宋体"/>
          <w:bCs/>
          <w:color w:val="auto"/>
          <w:szCs w:val="21"/>
          <w:highlight w:val="none"/>
          <w:lang w:val="en-US" w:eastAsia="zh-CN"/>
        </w:rPr>
      </w:pPr>
      <w:r>
        <w:rPr>
          <w:rFonts w:hint="eastAsia" w:ascii="方正仿宋简体" w:hAnsi="方正仿宋简体" w:eastAsia="方正仿宋简体" w:cs="方正仿宋简体"/>
          <w:bCs/>
          <w:color w:val="auto"/>
          <w:szCs w:val="21"/>
          <w:highlight w:val="none"/>
          <w:lang w:val="zh-CN" w:eastAsia="zh-CN"/>
        </w:rPr>
        <w:t>●</w:t>
      </w:r>
      <w:r>
        <w:rPr>
          <w:rFonts w:hint="eastAsia" w:ascii="宋体" w:hAnsi="宋体" w:eastAsia="宋体" w:cs="宋体"/>
          <w:bCs/>
          <w:color w:val="auto"/>
          <w:szCs w:val="21"/>
          <w:highlight w:val="none"/>
          <w:lang w:val="zh-CN" w:eastAsia="zh-CN"/>
        </w:rPr>
        <w:t>本项目</w:t>
      </w:r>
      <w:r>
        <w:rPr>
          <w:rFonts w:hint="eastAsia" w:ascii="宋体" w:hAnsi="宋体" w:eastAsia="宋体" w:cs="宋体"/>
          <w:bCs/>
          <w:color w:val="auto"/>
          <w:szCs w:val="21"/>
          <w:highlight w:val="none"/>
          <w:lang w:val="en-US" w:eastAsia="zh-CN"/>
        </w:rPr>
        <w:t>不划分标段</w:t>
      </w:r>
      <w:r>
        <w:rPr>
          <w:rFonts w:hint="eastAsia" w:ascii="宋体" w:hAnsi="宋体" w:cs="宋体"/>
          <w:bCs/>
          <w:color w:val="auto"/>
          <w:szCs w:val="21"/>
          <w:highlight w:val="none"/>
          <w:lang w:val="en-US" w:eastAsia="zh-CN"/>
        </w:rPr>
        <w:t>。</w:t>
      </w:r>
    </w:p>
    <w:p w14:paraId="1CEB6EA0">
      <w:pPr>
        <w:spacing w:line="360" w:lineRule="auto"/>
        <w:rPr>
          <w:rFonts w:hint="eastAsia" w:ascii="宋体" w:hAnsi="宋体" w:eastAsia="宋体" w:cs="宋体"/>
          <w:bCs/>
          <w:color w:val="auto"/>
          <w:szCs w:val="21"/>
          <w:highlight w:val="none"/>
          <w:lang w:val="zh-CN" w:eastAsia="zh-CN"/>
        </w:rPr>
      </w:pPr>
      <w:r>
        <w:rPr>
          <w:rFonts w:hint="eastAsia" w:ascii="宋体" w:hAnsi="宋体" w:eastAsia="宋体" w:cs="宋体"/>
          <w:bCs/>
          <w:color w:val="auto"/>
          <w:szCs w:val="21"/>
          <w:highlight w:val="none"/>
          <w:lang w:val="zh-CN" w:eastAsia="zh-CN"/>
        </w:rPr>
        <w:t>○本项目共划分为</w:t>
      </w:r>
      <w:r>
        <w:rPr>
          <w:rFonts w:hint="eastAsia" w:ascii="宋体" w:hAnsi="宋体" w:eastAsia="宋体" w:cs="宋体"/>
          <w:bCs/>
          <w:color w:val="auto"/>
          <w:szCs w:val="21"/>
          <w:highlight w:val="none"/>
          <w:u w:val="single"/>
          <w:lang w:val="zh-CN" w:eastAsia="zh-CN"/>
        </w:rPr>
        <w:t xml:space="preserve">  </w:t>
      </w:r>
      <w:r>
        <w:rPr>
          <w:rFonts w:hint="eastAsia" w:ascii="宋体" w:hAnsi="宋体" w:cs="宋体"/>
          <w:bCs/>
          <w:color w:val="auto"/>
          <w:szCs w:val="21"/>
          <w:highlight w:val="none"/>
          <w:u w:val="single"/>
          <w:lang w:val="en-US" w:eastAsia="zh-CN"/>
        </w:rPr>
        <w:t xml:space="preserve"> </w:t>
      </w:r>
      <w:r>
        <w:rPr>
          <w:rFonts w:hint="eastAsia" w:ascii="宋体" w:hAnsi="宋体" w:eastAsia="宋体" w:cs="宋体"/>
          <w:bCs/>
          <w:color w:val="auto"/>
          <w:szCs w:val="21"/>
          <w:highlight w:val="none"/>
          <w:u w:val="single"/>
          <w:lang w:val="zh-CN" w:eastAsia="zh-CN"/>
        </w:rPr>
        <w:t xml:space="preserve">  </w:t>
      </w:r>
      <w:r>
        <w:rPr>
          <w:rFonts w:hint="eastAsia" w:ascii="宋体" w:hAnsi="宋体" w:eastAsia="宋体" w:cs="宋体"/>
          <w:bCs/>
          <w:color w:val="auto"/>
          <w:szCs w:val="21"/>
          <w:highlight w:val="none"/>
          <w:lang w:val="zh-CN" w:eastAsia="zh-CN"/>
        </w:rPr>
        <w:t>个标段，具体如</w:t>
      </w:r>
      <w:r>
        <w:rPr>
          <w:rFonts w:hint="eastAsia" w:ascii="宋体" w:hAnsi="宋体" w:cs="宋体"/>
          <w:bCs/>
          <w:color w:val="auto"/>
          <w:szCs w:val="21"/>
          <w:highlight w:val="none"/>
          <w:lang w:val="en-US" w:eastAsia="zh-CN"/>
        </w:rPr>
        <w:t>下</w:t>
      </w:r>
      <w:r>
        <w:rPr>
          <w:rFonts w:hint="eastAsia" w:ascii="宋体" w:hAnsi="宋体" w:eastAsia="宋体" w:cs="宋体"/>
          <w:bCs/>
          <w:color w:val="auto"/>
          <w:szCs w:val="21"/>
          <w:highlight w:val="none"/>
          <w:lang w:val="zh-CN" w:eastAsia="zh-CN"/>
        </w:rPr>
        <w:t>：</w:t>
      </w:r>
    </w:p>
    <w:tbl>
      <w:tblPr>
        <w:tblStyle w:val="4"/>
        <w:tblpPr w:leftFromText="180" w:rightFromText="180" w:vertAnchor="text" w:horzAnchor="page" w:tblpX="1468" w:tblpY="411"/>
        <w:tblOverlap w:val="never"/>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4"/>
        <w:gridCol w:w="2365"/>
        <w:gridCol w:w="2365"/>
        <w:gridCol w:w="1421"/>
      </w:tblGrid>
      <w:tr w14:paraId="140F3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pct"/>
            <w:noWrap w:val="0"/>
            <w:vAlign w:val="top"/>
          </w:tcPr>
          <w:p w14:paraId="66731AD9">
            <w:pPr>
              <w:pStyle w:val="6"/>
              <w:rPr>
                <w:rFonts w:hint="eastAsia" w:ascii="宋体" w:hAnsi="宋体" w:eastAsia="宋体" w:cs="宋体"/>
                <w:color w:val="auto"/>
                <w:highlight w:val="none"/>
              </w:rPr>
            </w:pPr>
            <w:r>
              <w:rPr>
                <w:rFonts w:hint="eastAsia" w:ascii="宋体" w:hAnsi="宋体" w:eastAsia="宋体" w:cs="宋体"/>
                <w:color w:val="auto"/>
                <w:highlight w:val="none"/>
              </w:rPr>
              <w:t>标段</w:t>
            </w:r>
            <w:r>
              <w:rPr>
                <w:rFonts w:hint="eastAsia" w:ascii="宋体" w:hAnsi="宋体" w:eastAsia="宋体" w:cs="宋体"/>
                <w:color w:val="auto"/>
                <w:highlight w:val="none"/>
                <w:lang w:val="en-US" w:eastAsia="zh-CN"/>
              </w:rPr>
              <w:t>编</w:t>
            </w:r>
            <w:r>
              <w:rPr>
                <w:rFonts w:hint="eastAsia" w:ascii="宋体" w:hAnsi="宋体" w:eastAsia="宋体" w:cs="宋体"/>
                <w:color w:val="auto"/>
                <w:highlight w:val="none"/>
              </w:rPr>
              <w:t>号</w:t>
            </w:r>
          </w:p>
        </w:tc>
        <w:tc>
          <w:tcPr>
            <w:tcW w:w="1388" w:type="pct"/>
            <w:noWrap w:val="0"/>
            <w:vAlign w:val="top"/>
          </w:tcPr>
          <w:p w14:paraId="031639BD">
            <w:pPr>
              <w:pStyle w:val="6"/>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标段名称</w:t>
            </w:r>
          </w:p>
        </w:tc>
        <w:tc>
          <w:tcPr>
            <w:tcW w:w="1388" w:type="pct"/>
            <w:noWrap w:val="0"/>
            <w:vAlign w:val="top"/>
          </w:tcPr>
          <w:p w14:paraId="13F971A7">
            <w:pPr>
              <w:pStyle w:val="6"/>
              <w:ind w:firstLine="0" w:firstLineChars="0"/>
              <w:rPr>
                <w:rFonts w:hint="eastAsia" w:ascii="宋体" w:hAnsi="宋体" w:eastAsia="宋体" w:cs="宋体"/>
                <w:color w:val="auto"/>
                <w:spacing w:val="2"/>
                <w:kern w:val="2"/>
                <w:sz w:val="21"/>
                <w:szCs w:val="24"/>
                <w:highlight w:val="none"/>
                <w:lang w:val="en-US" w:eastAsia="zh-CN" w:bidi="ar-SA"/>
              </w:rPr>
            </w:pPr>
            <w:r>
              <w:rPr>
                <w:rFonts w:hint="eastAsia" w:ascii="宋体" w:hAnsi="宋体" w:eastAsia="宋体" w:cs="宋体"/>
                <w:color w:val="auto"/>
                <w:highlight w:val="none"/>
              </w:rPr>
              <w:t>具体内容</w:t>
            </w:r>
          </w:p>
        </w:tc>
        <w:tc>
          <w:tcPr>
            <w:tcW w:w="834" w:type="pct"/>
            <w:noWrap w:val="0"/>
            <w:vAlign w:val="top"/>
          </w:tcPr>
          <w:p w14:paraId="3D7D5445">
            <w:pPr>
              <w:pStyle w:val="6"/>
              <w:ind w:firstLine="0" w:firstLineChars="0"/>
              <w:rPr>
                <w:rFonts w:hint="eastAsia" w:ascii="宋体" w:hAnsi="宋体" w:eastAsia="宋体" w:cs="宋体"/>
                <w:color w:val="auto"/>
                <w:spacing w:val="2"/>
                <w:kern w:val="2"/>
                <w:sz w:val="21"/>
                <w:szCs w:val="24"/>
                <w:highlight w:val="none"/>
                <w:lang w:val="en-US" w:eastAsia="zh-CN" w:bidi="ar-SA"/>
              </w:rPr>
            </w:pPr>
            <w:r>
              <w:rPr>
                <w:rFonts w:hint="eastAsia" w:ascii="宋体" w:hAnsi="宋体" w:eastAsia="宋体" w:cs="宋体"/>
                <w:color w:val="auto"/>
                <w:highlight w:val="none"/>
              </w:rPr>
              <w:t>备注</w:t>
            </w:r>
          </w:p>
        </w:tc>
      </w:tr>
      <w:tr w14:paraId="0DD96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pct"/>
            <w:noWrap w:val="0"/>
            <w:vAlign w:val="top"/>
          </w:tcPr>
          <w:p w14:paraId="3189AF88">
            <w:pPr>
              <w:spacing w:line="360" w:lineRule="auto"/>
              <w:rPr>
                <w:rFonts w:hint="eastAsia" w:ascii="宋体" w:hAnsi="宋体" w:eastAsia="宋体" w:cs="Times New Roman"/>
                <w:bCs/>
                <w:color w:val="auto"/>
                <w:szCs w:val="21"/>
                <w:highlight w:val="none"/>
                <w:lang w:val="en-US" w:eastAsia="zh-CN"/>
              </w:rPr>
            </w:pPr>
          </w:p>
        </w:tc>
        <w:tc>
          <w:tcPr>
            <w:tcW w:w="1388" w:type="pct"/>
            <w:noWrap w:val="0"/>
            <w:vAlign w:val="top"/>
          </w:tcPr>
          <w:p w14:paraId="6EA96237">
            <w:pPr>
              <w:spacing w:line="360" w:lineRule="auto"/>
              <w:rPr>
                <w:rFonts w:hint="eastAsia" w:ascii="宋体" w:hAnsi="宋体"/>
                <w:bCs/>
                <w:color w:val="auto"/>
                <w:szCs w:val="21"/>
                <w:highlight w:val="none"/>
                <w:lang w:eastAsia="zh-CN"/>
              </w:rPr>
            </w:pPr>
          </w:p>
        </w:tc>
        <w:tc>
          <w:tcPr>
            <w:tcW w:w="1388" w:type="pct"/>
            <w:noWrap w:val="0"/>
            <w:vAlign w:val="top"/>
          </w:tcPr>
          <w:p w14:paraId="6A419EDB">
            <w:pPr>
              <w:spacing w:line="360" w:lineRule="auto"/>
              <w:rPr>
                <w:rFonts w:hint="eastAsia" w:ascii="宋体" w:hAnsi="宋体" w:eastAsia="宋体" w:cs="Times New Roman"/>
                <w:bCs/>
                <w:color w:val="auto"/>
                <w:szCs w:val="21"/>
                <w:highlight w:val="none"/>
                <w:lang w:eastAsia="zh-CN"/>
              </w:rPr>
            </w:pPr>
          </w:p>
        </w:tc>
        <w:tc>
          <w:tcPr>
            <w:tcW w:w="834" w:type="pct"/>
            <w:noWrap w:val="0"/>
            <w:vAlign w:val="top"/>
          </w:tcPr>
          <w:p w14:paraId="4C510CB1">
            <w:pPr>
              <w:spacing w:line="360" w:lineRule="auto"/>
              <w:rPr>
                <w:rFonts w:hint="eastAsia" w:ascii="宋体" w:hAnsi="宋体" w:eastAsia="宋体" w:cs="Times New Roman"/>
                <w:bCs/>
                <w:color w:val="auto"/>
                <w:szCs w:val="21"/>
                <w:highlight w:val="none"/>
                <w:lang w:val="en-US" w:eastAsia="zh-CN"/>
              </w:rPr>
            </w:pPr>
          </w:p>
        </w:tc>
      </w:tr>
      <w:tr w14:paraId="5672F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pct"/>
            <w:noWrap w:val="0"/>
            <w:vAlign w:val="top"/>
          </w:tcPr>
          <w:p w14:paraId="164DC6CC">
            <w:pPr>
              <w:spacing w:line="360" w:lineRule="auto"/>
              <w:rPr>
                <w:rFonts w:hint="eastAsia" w:ascii="宋体" w:hAnsi="宋体" w:eastAsia="宋体" w:cs="Times New Roman"/>
                <w:bCs/>
                <w:color w:val="auto"/>
                <w:szCs w:val="21"/>
                <w:highlight w:val="none"/>
                <w:lang w:val="en-US" w:eastAsia="zh-CN"/>
              </w:rPr>
            </w:pPr>
          </w:p>
        </w:tc>
        <w:tc>
          <w:tcPr>
            <w:tcW w:w="1388" w:type="pct"/>
            <w:noWrap w:val="0"/>
            <w:vAlign w:val="top"/>
          </w:tcPr>
          <w:p w14:paraId="7255E6E5">
            <w:pPr>
              <w:spacing w:line="360" w:lineRule="auto"/>
              <w:rPr>
                <w:rFonts w:hint="eastAsia" w:ascii="宋体" w:hAnsi="宋体"/>
                <w:bCs/>
                <w:color w:val="auto"/>
                <w:szCs w:val="21"/>
                <w:highlight w:val="none"/>
                <w:lang w:eastAsia="zh-CN"/>
              </w:rPr>
            </w:pPr>
          </w:p>
        </w:tc>
        <w:tc>
          <w:tcPr>
            <w:tcW w:w="1388" w:type="pct"/>
            <w:noWrap w:val="0"/>
            <w:vAlign w:val="top"/>
          </w:tcPr>
          <w:p w14:paraId="73F1A810">
            <w:pPr>
              <w:spacing w:line="360" w:lineRule="auto"/>
              <w:rPr>
                <w:rFonts w:hint="eastAsia" w:ascii="宋体" w:hAnsi="宋体" w:eastAsia="宋体" w:cs="Times New Roman"/>
                <w:bCs/>
                <w:color w:val="auto"/>
                <w:szCs w:val="21"/>
                <w:highlight w:val="none"/>
                <w:lang w:eastAsia="zh-CN"/>
              </w:rPr>
            </w:pPr>
          </w:p>
        </w:tc>
        <w:tc>
          <w:tcPr>
            <w:tcW w:w="834" w:type="pct"/>
            <w:noWrap w:val="0"/>
            <w:vAlign w:val="top"/>
          </w:tcPr>
          <w:p w14:paraId="4B070B7A">
            <w:pPr>
              <w:spacing w:line="360" w:lineRule="auto"/>
              <w:rPr>
                <w:rFonts w:hint="eastAsia" w:ascii="宋体" w:hAnsi="宋体" w:eastAsia="宋体" w:cs="Times New Roman"/>
                <w:bCs/>
                <w:color w:val="auto"/>
                <w:szCs w:val="21"/>
                <w:highlight w:val="none"/>
                <w:lang w:val="en-US" w:eastAsia="zh-CN"/>
              </w:rPr>
            </w:pPr>
          </w:p>
        </w:tc>
      </w:tr>
      <w:tr w14:paraId="4FC91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pct"/>
            <w:noWrap w:val="0"/>
            <w:vAlign w:val="top"/>
          </w:tcPr>
          <w:p w14:paraId="6FB95397">
            <w:pPr>
              <w:spacing w:line="360" w:lineRule="auto"/>
              <w:rPr>
                <w:rFonts w:hint="eastAsia" w:ascii="宋体" w:hAnsi="宋体" w:eastAsia="宋体" w:cs="Times New Roman"/>
                <w:bCs/>
                <w:color w:val="auto"/>
                <w:szCs w:val="21"/>
                <w:highlight w:val="none"/>
                <w:lang w:val="en-US" w:eastAsia="zh-CN"/>
              </w:rPr>
            </w:pPr>
          </w:p>
        </w:tc>
        <w:tc>
          <w:tcPr>
            <w:tcW w:w="1388" w:type="pct"/>
            <w:noWrap w:val="0"/>
            <w:vAlign w:val="top"/>
          </w:tcPr>
          <w:p w14:paraId="1BC8AC49">
            <w:pPr>
              <w:spacing w:line="360" w:lineRule="auto"/>
              <w:rPr>
                <w:rFonts w:hint="eastAsia" w:ascii="宋体" w:hAnsi="宋体"/>
                <w:bCs/>
                <w:color w:val="auto"/>
                <w:szCs w:val="21"/>
                <w:highlight w:val="none"/>
                <w:lang w:eastAsia="zh-CN"/>
              </w:rPr>
            </w:pPr>
          </w:p>
        </w:tc>
        <w:tc>
          <w:tcPr>
            <w:tcW w:w="1388" w:type="pct"/>
            <w:noWrap w:val="0"/>
            <w:vAlign w:val="top"/>
          </w:tcPr>
          <w:p w14:paraId="4BFA7209">
            <w:pPr>
              <w:spacing w:line="360" w:lineRule="auto"/>
              <w:rPr>
                <w:rFonts w:hint="eastAsia" w:ascii="宋体" w:hAnsi="宋体" w:eastAsia="宋体" w:cs="Times New Roman"/>
                <w:bCs/>
                <w:color w:val="auto"/>
                <w:szCs w:val="21"/>
                <w:highlight w:val="none"/>
                <w:lang w:eastAsia="zh-CN"/>
              </w:rPr>
            </w:pPr>
          </w:p>
        </w:tc>
        <w:tc>
          <w:tcPr>
            <w:tcW w:w="834" w:type="pct"/>
            <w:noWrap w:val="0"/>
            <w:vAlign w:val="top"/>
          </w:tcPr>
          <w:p w14:paraId="53724C13">
            <w:pPr>
              <w:spacing w:line="360" w:lineRule="auto"/>
              <w:rPr>
                <w:rFonts w:hint="eastAsia" w:ascii="宋体" w:hAnsi="宋体" w:eastAsia="宋体" w:cs="Times New Roman"/>
                <w:bCs/>
                <w:color w:val="auto"/>
                <w:szCs w:val="21"/>
                <w:highlight w:val="none"/>
                <w:lang w:val="en-US" w:eastAsia="zh-CN"/>
              </w:rPr>
            </w:pPr>
          </w:p>
        </w:tc>
      </w:tr>
    </w:tbl>
    <w:p w14:paraId="27D6B13D">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“三商”</w:t>
      </w:r>
      <w:r>
        <w:rPr>
          <w:rFonts w:hint="eastAsia" w:ascii="宋体" w:hAnsi="宋体" w:eastAsia="宋体" w:cs="宋体"/>
          <w:b/>
          <w:color w:val="auto"/>
          <w:sz w:val="24"/>
          <w:szCs w:val="24"/>
          <w:highlight w:val="none"/>
        </w:rPr>
        <w:t>资格要求</w:t>
      </w:r>
    </w:p>
    <w:p w14:paraId="6EC30A14">
      <w:pPr>
        <w:spacing w:line="360" w:lineRule="auto"/>
        <w:jc w:val="left"/>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bidi="ar-SA"/>
        </w:rPr>
        <w:t xml:space="preserve">2.1本项目 </w:t>
      </w:r>
      <w:r>
        <w:rPr>
          <w:rFonts w:hint="eastAsia" w:ascii="方正仿宋简体" w:hAnsi="方正仿宋简体" w:eastAsia="方正仿宋简体" w:cs="方正仿宋简体"/>
          <w:b w:val="0"/>
          <w:bCs w:val="0"/>
          <w:color w:val="auto"/>
          <w:kern w:val="0"/>
          <w:sz w:val="21"/>
          <w:szCs w:val="21"/>
          <w:highlight w:val="none"/>
          <w:lang w:val="en-US" w:eastAsia="zh-CN" w:bidi="ar-SA"/>
        </w:rPr>
        <w:t>●</w:t>
      </w:r>
      <w:r>
        <w:rPr>
          <w:rFonts w:hint="eastAsia" w:ascii="宋体" w:hAnsi="宋体" w:eastAsia="宋体" w:cs="宋体"/>
          <w:b w:val="0"/>
          <w:bCs w:val="0"/>
          <w:color w:val="auto"/>
          <w:kern w:val="0"/>
          <w:sz w:val="21"/>
          <w:szCs w:val="21"/>
          <w:highlight w:val="none"/>
          <w:lang w:val="en-US" w:eastAsia="zh-CN" w:bidi="ar-SA"/>
        </w:rPr>
        <w:t>不接受联合体参加选商。</w:t>
      </w:r>
    </w:p>
    <w:p w14:paraId="48A41273">
      <w:pPr>
        <w:widowControl/>
        <w:spacing w:line="360" w:lineRule="auto"/>
        <w:ind w:firstLine="1050" w:firstLineChars="500"/>
        <w:jc w:val="left"/>
        <w:rPr>
          <w:rFonts w:hint="eastAsia" w:ascii="宋体" w:hAnsi="宋体"/>
          <w:bCs/>
          <w:color w:val="auto"/>
          <w:szCs w:val="21"/>
          <w:highlight w:val="none"/>
          <w:u w:val="single"/>
          <w:lang w:val="en-US" w:eastAsia="zh-CN"/>
        </w:rPr>
      </w:pPr>
      <w:r>
        <w:rPr>
          <w:rFonts w:hint="eastAsia" w:ascii="宋体" w:hAnsi="宋体" w:eastAsia="宋体" w:cs="宋体"/>
          <w:b w:val="0"/>
          <w:bCs w:val="0"/>
          <w:color w:val="auto"/>
          <w:kern w:val="0"/>
          <w:sz w:val="21"/>
          <w:szCs w:val="21"/>
          <w:highlight w:val="none"/>
          <w:lang w:val="en-US" w:eastAsia="zh-CN" w:bidi="ar-SA"/>
        </w:rPr>
        <w:t>○接受联合体参加选商。联合体参加选商的，应满足下列要求：</w:t>
      </w:r>
      <w:r>
        <w:rPr>
          <w:rFonts w:hint="eastAsia" w:ascii="宋体" w:hAnsi="宋体"/>
          <w:b/>
          <w:bCs/>
          <w:color w:val="auto"/>
          <w:szCs w:val="21"/>
          <w:highlight w:val="none"/>
          <w:u w:val="single"/>
        </w:rPr>
        <w:t xml:space="preserve">                 </w:t>
      </w:r>
      <w:r>
        <w:rPr>
          <w:rFonts w:hint="eastAsia" w:ascii="宋体" w:hAnsi="宋体"/>
          <w:b/>
          <w:bCs/>
          <w:color w:val="auto"/>
          <w:szCs w:val="21"/>
          <w:highlight w:val="none"/>
          <w:u w:val="none"/>
          <w:lang w:eastAsia="zh-CN"/>
        </w:rPr>
        <w:t>。</w:t>
      </w:r>
      <w:r>
        <w:rPr>
          <w:rFonts w:hint="eastAsia" w:ascii="宋体" w:hAnsi="宋体"/>
          <w:b/>
          <w:bCs/>
          <w:color w:val="auto"/>
          <w:szCs w:val="21"/>
          <w:highlight w:val="none"/>
          <w:u w:val="single"/>
        </w:rPr>
        <w:t xml:space="preserve">    </w:t>
      </w:r>
    </w:p>
    <w:p w14:paraId="6F981318">
      <w:pPr>
        <w:autoSpaceDE w:val="0"/>
        <w:autoSpaceDN w:val="0"/>
        <w:adjustRightInd w:val="0"/>
        <w:spacing w:line="360" w:lineRule="auto"/>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w:t>
      </w:r>
      <w:r>
        <w:rPr>
          <w:rFonts w:hint="eastAsia" w:ascii="宋体" w:hAnsi="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en-US" w:eastAsia="zh-CN"/>
        </w:rPr>
        <w:t>资质要求：</w:t>
      </w:r>
      <w:r>
        <w:rPr>
          <w:rFonts w:hint="eastAsia" w:ascii="宋体" w:hAnsi="宋体" w:cs="宋体"/>
          <w:bCs/>
          <w:color w:val="auto"/>
          <w:sz w:val="21"/>
          <w:szCs w:val="21"/>
          <w:highlight w:val="none"/>
          <w:lang w:val="en-US" w:eastAsia="zh-CN"/>
        </w:rPr>
        <w:t>应为中华人民共和国境内注册的独立法人或其他组织，具备独立承担民事责任的能力。“三商”须</w:t>
      </w:r>
      <w:r>
        <w:rPr>
          <w:rFonts w:hint="eastAsia" w:ascii="宋体" w:hAnsi="宋体" w:eastAsia="宋体" w:cs="宋体"/>
          <w:bCs/>
          <w:color w:val="auto"/>
          <w:sz w:val="21"/>
          <w:szCs w:val="21"/>
          <w:highlight w:val="none"/>
          <w:lang w:val="en-US" w:eastAsia="zh-CN"/>
        </w:rPr>
        <w:t>提供有效的营业执照(或事业单位法人证书)。</w:t>
      </w:r>
    </w:p>
    <w:p w14:paraId="4D6595A9">
      <w:pPr>
        <w:autoSpaceDE w:val="0"/>
        <w:autoSpaceDN w:val="0"/>
        <w:adjustRightInd w:val="0"/>
        <w:spacing w:line="360" w:lineRule="auto"/>
        <w:jc w:val="left"/>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2.3 财务要求：“三商”须提供2024年度财务报表。财务须状况良好，无资不抵债情况，具有有效履行合同资产能力。若公司成立不足一年，提供自成立至今加盖企业公章的财务报表，包括资产负债表、利润表、现金流量表影印件，缺失任何一项视为未提供。</w:t>
      </w:r>
    </w:p>
    <w:p w14:paraId="320667B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2.4业绩要求：</w:t>
      </w:r>
      <w:r>
        <w:rPr>
          <w:rFonts w:hint="eastAsia" w:ascii="宋体" w:hAnsi="宋体" w:eastAsia="宋体" w:cs="宋体"/>
          <w:bCs/>
          <w:color w:val="auto"/>
          <w:sz w:val="21"/>
          <w:szCs w:val="21"/>
          <w:highlight w:val="none"/>
          <w:lang w:val="en-US" w:eastAsia="zh-CN"/>
        </w:rPr>
        <w:t>“三商”须在</w:t>
      </w:r>
      <w:r>
        <w:rPr>
          <w:rFonts w:hint="eastAsia" w:ascii="宋体" w:hAnsi="宋体" w:cs="宋体"/>
          <w:b w:val="0"/>
          <w:bCs w:val="0"/>
          <w:color w:val="auto"/>
          <w:szCs w:val="21"/>
          <w:highlight w:val="none"/>
        </w:rPr>
        <w:t>202</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rPr>
        <w:t>年1月1日至开标30日前</w:t>
      </w:r>
      <w:r>
        <w:rPr>
          <w:rFonts w:hint="eastAsia" w:ascii="宋体" w:hAnsi="宋体" w:cs="宋体"/>
          <w:bCs/>
          <w:color w:val="auto"/>
          <w:sz w:val="21"/>
          <w:szCs w:val="21"/>
          <w:highlight w:val="none"/>
          <w:lang w:val="en-US" w:eastAsia="zh-CN"/>
        </w:rPr>
        <w:t>（日期以合同签订日期为准）至少具有</w:t>
      </w:r>
      <w:r>
        <w:rPr>
          <w:rFonts w:hint="eastAsia" w:ascii="宋体" w:hAnsi="宋体" w:cs="宋体"/>
          <w:b w:val="0"/>
          <w:bCs w:val="0"/>
          <w:color w:val="auto"/>
          <w:szCs w:val="21"/>
          <w:highlight w:val="none"/>
        </w:rPr>
        <w:t>一项类似项目业绩</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肉类、蔬菜、熟食、调料供应等</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w:t>
      </w:r>
      <w:r>
        <w:rPr>
          <w:rFonts w:hint="eastAsia" w:ascii="宋体" w:hAnsi="宋体" w:eastAsia="宋体" w:cs="宋体"/>
          <w:bCs/>
          <w:color w:val="auto"/>
          <w:sz w:val="21"/>
          <w:szCs w:val="21"/>
          <w:highlight w:val="none"/>
          <w:lang w:val="en-US" w:eastAsia="zh-CN"/>
        </w:rPr>
        <w:t>需同时提供合同、发票 。</w:t>
      </w:r>
      <w:r>
        <w:rPr>
          <w:rFonts w:hint="eastAsia" w:ascii="宋体" w:hAnsi="宋体" w:cs="宋体"/>
          <w:bCs/>
          <w:color w:val="auto"/>
          <w:sz w:val="21"/>
          <w:szCs w:val="21"/>
          <w:highlight w:val="none"/>
          <w:lang w:val="en-US" w:eastAsia="zh-CN"/>
        </w:rPr>
        <w:t>“三商”应按要求提供完整的业绩证明材料，缺一将不被认定为有效业绩</w:t>
      </w:r>
      <w:r>
        <w:rPr>
          <w:rFonts w:hint="eastAsia" w:ascii="宋体" w:hAnsi="宋体" w:eastAsia="宋体" w:cs="宋体"/>
          <w:bCs/>
          <w:color w:val="auto"/>
          <w:sz w:val="21"/>
          <w:szCs w:val="21"/>
          <w:highlight w:val="none"/>
          <w:lang w:val="en-US" w:eastAsia="zh-CN"/>
        </w:rPr>
        <w:t>。</w:t>
      </w:r>
    </w:p>
    <w:p w14:paraId="630067B1">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color w:val="auto"/>
          <w:highlight w:val="none"/>
          <w:lang w:val="en-US" w:eastAsia="zh-CN"/>
        </w:rPr>
      </w:pPr>
      <w:r>
        <w:rPr>
          <w:rFonts w:hint="eastAsia" w:ascii="宋体" w:hAnsi="宋体" w:cs="宋体"/>
          <w:bCs/>
          <w:color w:val="auto"/>
          <w:sz w:val="21"/>
          <w:szCs w:val="21"/>
          <w:highlight w:val="none"/>
          <w:lang w:val="en-US" w:eastAsia="zh-CN"/>
        </w:rPr>
        <w:t>2.5</w:t>
      </w:r>
      <w:r>
        <w:rPr>
          <w:rFonts w:hint="eastAsia" w:ascii="宋体" w:hAnsi="宋体" w:cs="宋体"/>
          <w:b w:val="0"/>
          <w:bCs w:val="0"/>
          <w:color w:val="auto"/>
          <w:kern w:val="2"/>
          <w:sz w:val="21"/>
          <w:szCs w:val="21"/>
          <w:highlight w:val="none"/>
          <w:lang w:val="en-US" w:eastAsia="zh-CN" w:bidi="ar-SA"/>
        </w:rPr>
        <w:t>被中国石油天然气集团有限公司纳入“黑名单”或限制投标的潜在投标人，其投标将会被否决。</w:t>
      </w:r>
    </w:p>
    <w:p w14:paraId="34E6EB7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2.</w:t>
      </w:r>
      <w:r>
        <w:rPr>
          <w:rFonts w:hint="eastAsia" w:ascii="宋体" w:hAnsi="宋体" w:cs="宋体"/>
          <w:bCs/>
          <w:color w:val="auto"/>
          <w:sz w:val="21"/>
          <w:szCs w:val="21"/>
          <w:highlight w:val="none"/>
          <w:lang w:val="en-US" w:eastAsia="zh-CN"/>
        </w:rPr>
        <w:t>6</w:t>
      </w:r>
      <w:r>
        <w:rPr>
          <w:rFonts w:hint="eastAsia" w:ascii="宋体" w:hAnsi="宋体" w:eastAsia="宋体" w:cs="宋体"/>
          <w:b w:val="0"/>
          <w:bCs w:val="0"/>
          <w:color w:val="auto"/>
          <w:kern w:val="2"/>
          <w:sz w:val="21"/>
          <w:szCs w:val="21"/>
          <w:highlight w:val="none"/>
          <w:lang w:val="zh-CN" w:eastAsia="zh-CN" w:bidi="ar-SA"/>
        </w:rPr>
        <w:t>信誉要求</w:t>
      </w:r>
      <w:r>
        <w:rPr>
          <w:rFonts w:hint="eastAsia" w:ascii="宋体" w:hAnsi="宋体" w:eastAsia="宋体" w:cs="宋体"/>
          <w:b w:val="0"/>
          <w:bCs w:val="0"/>
          <w:color w:val="auto"/>
          <w:kern w:val="2"/>
          <w:sz w:val="21"/>
          <w:szCs w:val="21"/>
          <w:highlight w:val="none"/>
          <w:lang w:val="en-US" w:eastAsia="zh-CN" w:bidi="ar-SA"/>
        </w:rPr>
        <w:t>：</w:t>
      </w:r>
    </w:p>
    <w:p w14:paraId="144B3AF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.1</w:t>
      </w:r>
      <w:r>
        <w:rPr>
          <w:rFonts w:hint="eastAsia" w:ascii="宋体" w:hAnsi="宋体" w:cs="宋体"/>
          <w:b w:val="0"/>
          <w:bCs w:val="0"/>
          <w:color w:val="auto"/>
          <w:sz w:val="21"/>
          <w:szCs w:val="21"/>
          <w:highlight w:val="none"/>
          <w:lang w:val="en-US" w:eastAsia="zh-CN"/>
        </w:rPr>
        <w:t>“三商”</w:t>
      </w:r>
      <w:r>
        <w:rPr>
          <w:rFonts w:hint="eastAsia" w:ascii="宋体" w:hAnsi="宋体" w:eastAsia="宋体" w:cs="宋体"/>
          <w:b w:val="0"/>
          <w:bCs w:val="0"/>
          <w:color w:val="auto"/>
          <w:sz w:val="21"/>
          <w:szCs w:val="21"/>
          <w:highlight w:val="none"/>
          <w:lang w:val="en-US" w:eastAsia="zh-CN"/>
        </w:rPr>
        <w:t>在全国企业信用信息公示系统</w:t>
      </w:r>
      <w:r>
        <w:rPr>
          <w:rFonts w:hint="eastAsia" w:ascii="宋体" w:hAnsi="宋体" w:eastAsia="宋体" w:cs="宋体"/>
          <w:b w:val="0"/>
          <w:bCs w:val="0"/>
          <w:color w:val="auto"/>
          <w:kern w:val="2"/>
          <w:sz w:val="21"/>
          <w:szCs w:val="21"/>
          <w:highlight w:val="none"/>
          <w:lang w:val="en-US" w:eastAsia="zh-CN" w:bidi="ar-SA"/>
        </w:rPr>
        <w:t>（http://www.gsxt.gov.cn）中被列入严重违法失信企业名单，在信用中国网站（www.creditchina.gov.cn）被列入</w:t>
      </w:r>
      <w:r>
        <w:rPr>
          <w:rFonts w:hint="eastAsia" w:ascii="宋体" w:hAnsi="宋体" w:cs="宋体"/>
          <w:b w:val="0"/>
          <w:bCs w:val="0"/>
          <w:color w:val="auto"/>
          <w:kern w:val="2"/>
          <w:sz w:val="21"/>
          <w:szCs w:val="21"/>
          <w:highlight w:val="none"/>
          <w:lang w:val="en-US" w:eastAsia="zh-CN" w:bidi="ar-SA"/>
        </w:rPr>
        <w:t>严重失信</w:t>
      </w:r>
      <w:r>
        <w:rPr>
          <w:rFonts w:hint="eastAsia" w:ascii="宋体" w:hAnsi="宋体" w:eastAsia="宋体" w:cs="宋体"/>
          <w:b w:val="0"/>
          <w:bCs w:val="0"/>
          <w:color w:val="auto"/>
          <w:kern w:val="2"/>
          <w:sz w:val="21"/>
          <w:szCs w:val="21"/>
          <w:highlight w:val="none"/>
          <w:lang w:val="en-US" w:eastAsia="zh-CN" w:bidi="ar-SA"/>
        </w:rPr>
        <w:t>，在中国执行信息公开网（http://zxgk.court.gov.cn/）</w:t>
      </w:r>
      <w:r>
        <w:rPr>
          <w:rFonts w:hint="eastAsia" w:ascii="宋体" w:hAnsi="宋体" w:cs="宋体"/>
          <w:b w:val="0"/>
          <w:bCs w:val="0"/>
          <w:color w:val="auto"/>
          <w:kern w:val="2"/>
          <w:sz w:val="21"/>
          <w:szCs w:val="21"/>
          <w:highlight w:val="none"/>
          <w:lang w:val="en-US" w:eastAsia="zh-CN" w:bidi="ar-SA"/>
        </w:rPr>
        <w:t>被</w:t>
      </w:r>
      <w:r>
        <w:rPr>
          <w:rFonts w:hint="eastAsia" w:ascii="宋体" w:hAnsi="宋体" w:eastAsia="宋体" w:cs="宋体"/>
          <w:b w:val="0"/>
          <w:bCs w:val="0"/>
          <w:color w:val="auto"/>
          <w:kern w:val="2"/>
          <w:sz w:val="21"/>
          <w:szCs w:val="21"/>
          <w:highlight w:val="none"/>
          <w:lang w:val="en-US" w:eastAsia="zh-CN" w:bidi="ar-SA"/>
        </w:rPr>
        <w:t>列入失信被执行人名单的不得参加本次</w:t>
      </w:r>
      <w:r>
        <w:rPr>
          <w:rFonts w:hint="eastAsia" w:ascii="宋体" w:hAnsi="宋体" w:cs="宋体"/>
          <w:b w:val="0"/>
          <w:bCs w:val="0"/>
          <w:color w:val="auto"/>
          <w:kern w:val="2"/>
          <w:sz w:val="21"/>
          <w:szCs w:val="21"/>
          <w:highlight w:val="none"/>
          <w:lang w:val="en-US" w:eastAsia="zh-CN" w:bidi="ar-SA"/>
        </w:rPr>
        <w:t>非招标采购</w:t>
      </w:r>
      <w:r>
        <w:rPr>
          <w:rFonts w:hint="eastAsia" w:ascii="宋体" w:hAnsi="宋体" w:eastAsia="宋体" w:cs="宋体"/>
          <w:b w:val="0"/>
          <w:bCs w:val="0"/>
          <w:color w:val="auto"/>
          <w:kern w:val="2"/>
          <w:sz w:val="21"/>
          <w:szCs w:val="21"/>
          <w:highlight w:val="none"/>
          <w:lang w:val="en-US" w:eastAsia="zh-CN" w:bidi="ar-SA"/>
        </w:rPr>
        <w:t>（附全国企业信用信息公示系统(列入严重违法失信名单（黑名单））截图、信用中国网站（</w:t>
      </w:r>
      <w:r>
        <w:rPr>
          <w:rFonts w:hint="eastAsia" w:ascii="宋体" w:hAnsi="宋体" w:cs="宋体"/>
          <w:b w:val="0"/>
          <w:bCs w:val="0"/>
          <w:color w:val="auto"/>
          <w:kern w:val="2"/>
          <w:sz w:val="21"/>
          <w:szCs w:val="21"/>
          <w:highlight w:val="none"/>
          <w:lang w:val="en-US" w:eastAsia="zh-CN" w:bidi="ar-SA"/>
        </w:rPr>
        <w:t>严重失信</w:t>
      </w:r>
      <w:r>
        <w:rPr>
          <w:rFonts w:hint="eastAsia" w:ascii="宋体" w:hAnsi="宋体" w:eastAsia="宋体" w:cs="宋体"/>
          <w:b w:val="0"/>
          <w:bCs w:val="0"/>
          <w:color w:val="auto"/>
          <w:kern w:val="2"/>
          <w:sz w:val="21"/>
          <w:szCs w:val="21"/>
          <w:highlight w:val="none"/>
          <w:lang w:val="en-US" w:eastAsia="zh-CN" w:bidi="ar-SA"/>
        </w:rPr>
        <w:t>）截图和中国执行信息公开网（失信被执行人）截图</w:t>
      </w:r>
      <w:r>
        <w:rPr>
          <w:rFonts w:hint="eastAsia" w:ascii="宋体" w:hAnsi="宋体" w:cs="宋体"/>
          <w:b w:val="0"/>
          <w:bCs w:val="0"/>
          <w:color w:val="auto"/>
          <w:kern w:val="2"/>
          <w:sz w:val="21"/>
          <w:szCs w:val="21"/>
          <w:highlight w:val="none"/>
          <w:lang w:val="en-US" w:eastAsia="zh-CN" w:bidi="ar-SA"/>
        </w:rPr>
        <w:t>，事业单位等无查询信息的单位附查询不到界面的截图</w:t>
      </w:r>
      <w:r>
        <w:rPr>
          <w:rFonts w:hint="eastAsia" w:ascii="宋体" w:hAnsi="宋体" w:eastAsia="宋体" w:cs="宋体"/>
          <w:b w:val="0"/>
          <w:bCs w:val="0"/>
          <w:color w:val="auto"/>
          <w:kern w:val="2"/>
          <w:sz w:val="21"/>
          <w:szCs w:val="21"/>
          <w:highlight w:val="none"/>
          <w:lang w:val="en-US" w:eastAsia="zh-CN" w:bidi="ar-SA"/>
        </w:rPr>
        <w:t>）</w:t>
      </w:r>
      <w:r>
        <w:rPr>
          <w:rFonts w:hint="eastAsia" w:ascii="宋体" w:hAnsi="宋体" w:cs="宋体"/>
          <w:b w:val="0"/>
          <w:bCs w:val="0"/>
          <w:color w:val="auto"/>
          <w:kern w:val="2"/>
          <w:sz w:val="21"/>
          <w:szCs w:val="21"/>
          <w:highlight w:val="none"/>
          <w:lang w:val="en-US" w:eastAsia="zh-CN" w:bidi="ar-SA"/>
        </w:rPr>
        <w:t>（三个网址分别截图，缺一不可。）</w:t>
      </w:r>
      <w:r>
        <w:rPr>
          <w:rFonts w:hint="eastAsia" w:ascii="宋体" w:hAnsi="宋体" w:eastAsia="宋体" w:cs="宋体"/>
          <w:b w:val="0"/>
          <w:bCs w:val="0"/>
          <w:color w:val="auto"/>
          <w:kern w:val="2"/>
          <w:sz w:val="21"/>
          <w:szCs w:val="21"/>
          <w:highlight w:val="none"/>
          <w:lang w:val="en-US" w:eastAsia="zh-CN" w:bidi="ar-SA"/>
        </w:rPr>
        <w:t>；</w:t>
      </w:r>
    </w:p>
    <w:p w14:paraId="4BF1A77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cs="宋体"/>
          <w:b w:val="0"/>
          <w:bCs w:val="0"/>
          <w:color w:val="auto"/>
          <w:kern w:val="2"/>
          <w:sz w:val="21"/>
          <w:szCs w:val="21"/>
          <w:highlight w:val="none"/>
          <w:lang w:val="en-US" w:eastAsia="zh-CN" w:bidi="ar-SA"/>
        </w:rPr>
        <w:t>6</w:t>
      </w:r>
      <w:r>
        <w:rPr>
          <w:rFonts w:hint="eastAsia" w:ascii="宋体" w:hAnsi="宋体" w:eastAsia="宋体" w:cs="宋体"/>
          <w:b w:val="0"/>
          <w:bCs w:val="0"/>
          <w:color w:val="auto"/>
          <w:kern w:val="2"/>
          <w:sz w:val="21"/>
          <w:szCs w:val="21"/>
          <w:highlight w:val="none"/>
          <w:lang w:val="en-US" w:eastAsia="zh-CN" w:bidi="ar-SA"/>
        </w:rPr>
        <w:t>.2投标人（“三商”）累计失信分值达到下述①～⑤项标准之一的，将被否决谈判响应。①投标人（“三商”·）失信分累计达到8分，且最后一次失信开始时间距开标（谈判）当日不足半年；②投标人（“三商”）失信分累计达到9分，且最后一次失信开始时间距开标（谈判）当日不足一年；③投标人（“三商”）失信分累计达到10分，且最后一次失信开始时间距开标（谈判）当日不足二年；④投标人（“三商”）失信分累计超过10分，且最后一次失信开始时间距开标（谈判）当日不足三年；⑤在暂停期间再次发生失信行为的，且再次发生的失信开始时间距开标（谈判）当日不足三年。注：投标人（“三商”）失信分由评委在开标（谈判）当日评审时在中国石油招标投标网进行网络查询，如投标人（“三商”）有失信行为，保留查询截图存档；如同一失信行为查询结果不一致，以最重的处理结果为准；</w:t>
      </w:r>
    </w:p>
    <w:p w14:paraId="74A1FAC3">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w:t>
      </w:r>
      <w:r>
        <w:rPr>
          <w:rFonts w:hint="eastAsia" w:ascii="宋体" w:hAnsi="宋体" w:cs="宋体"/>
          <w:b w:val="0"/>
          <w:bCs w:val="0"/>
          <w:color w:val="auto"/>
          <w:kern w:val="2"/>
          <w:sz w:val="21"/>
          <w:szCs w:val="21"/>
          <w:highlight w:val="none"/>
          <w:lang w:val="en-US" w:eastAsia="zh-CN" w:bidi="ar-SA"/>
        </w:rPr>
        <w:t>6.3</w:t>
      </w:r>
      <w:r>
        <w:rPr>
          <w:rFonts w:hint="eastAsia" w:ascii="宋体" w:hAnsi="宋体" w:eastAsia="宋体" w:cs="宋体"/>
          <w:b w:val="0"/>
          <w:bCs w:val="0"/>
          <w:color w:val="auto"/>
          <w:kern w:val="2"/>
          <w:sz w:val="21"/>
          <w:szCs w:val="21"/>
          <w:highlight w:val="none"/>
          <w:lang w:val="en-US" w:eastAsia="zh-CN" w:bidi="ar-SA"/>
        </w:rPr>
        <w:t>“三商”未被采购人或其上级单位清退市场，未被暂停或取消选商资格，未被因评价不合格取消准入资格，无其他不能履约的情形。</w:t>
      </w:r>
    </w:p>
    <w:p w14:paraId="2BCACBC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2.6.4“三商”</w:t>
      </w:r>
      <w:r>
        <w:rPr>
          <w:rFonts w:hint="eastAsia" w:ascii="Times New Roman" w:hAnsi="Times New Roman" w:eastAsia="宋体" w:cs="Times New Roman"/>
          <w:highlight w:val="none"/>
          <w:lang w:val="zh-CN" w:eastAsia="zh-CN"/>
        </w:rPr>
        <w:t>的股东、董事、监事、高管人员中与中国石油昆仑物流有限公司管理人员存在亲属关系的不得参加投标，提供书面</w:t>
      </w:r>
      <w:r>
        <w:rPr>
          <w:rFonts w:hint="eastAsia" w:ascii="Times New Roman" w:hAnsi="Times New Roman" w:eastAsia="宋体" w:cs="Times New Roman"/>
          <w:highlight w:val="none"/>
          <w:lang w:val="en-US" w:eastAsia="zh-CN"/>
        </w:rPr>
        <w:t>承诺。</w:t>
      </w:r>
    </w:p>
    <w:p w14:paraId="7665223B">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2.6.5近三年（2022年1月1日至投标截止日）与中国石油昆仑物流有限公司开展业务往来过程中，发生过货物盗窃等数质量事件、一般A级及以上责任事故或危险化学品火灾爆炸、货物泄露造成环境污染、发生行贿受贿案件的，否决其投标。</w:t>
      </w:r>
    </w:p>
    <w:p w14:paraId="6CC0F65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3.</w:t>
      </w:r>
      <w:r>
        <w:rPr>
          <w:rFonts w:hint="eastAsia" w:ascii="宋体" w:hAnsi="宋体" w:cs="宋体"/>
          <w:b/>
          <w:color w:val="auto"/>
          <w:sz w:val="24"/>
          <w:szCs w:val="24"/>
          <w:highlight w:val="none"/>
          <w:lang w:eastAsia="zh-CN"/>
        </w:rPr>
        <w:t>询比采购</w:t>
      </w:r>
      <w:r>
        <w:rPr>
          <w:rFonts w:hint="eastAsia" w:ascii="宋体" w:hAnsi="宋体" w:eastAsia="宋体" w:cs="宋体"/>
          <w:b/>
          <w:color w:val="auto"/>
          <w:sz w:val="24"/>
          <w:szCs w:val="24"/>
          <w:highlight w:val="none"/>
          <w:lang w:eastAsia="zh-CN"/>
        </w:rPr>
        <w:t>文件的获取</w:t>
      </w:r>
    </w:p>
    <w:p w14:paraId="7938AA19">
      <w:pPr>
        <w:keepNext w:val="0"/>
        <w:keepLines w:val="0"/>
        <w:pageBreakBefore w:val="0"/>
        <w:widowControl/>
        <w:tabs>
          <w:tab w:val="left" w:pos="312"/>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rPr>
      </w:pPr>
      <w:bookmarkStart w:id="0" w:name="_Toc24620"/>
      <w:bookmarkStart w:id="1" w:name="_Toc12644162"/>
      <w:bookmarkStart w:id="2" w:name="_Toc65589786"/>
      <w:r>
        <w:rPr>
          <w:rFonts w:hint="eastAsia" w:ascii="宋体" w:hAnsi="宋体" w:eastAsia="宋体" w:cs="宋体"/>
          <w:b w:val="0"/>
          <w:bCs w:val="0"/>
          <w:color w:val="auto"/>
          <w:kern w:val="0"/>
          <w:sz w:val="21"/>
          <w:szCs w:val="21"/>
          <w:highlight w:val="none"/>
          <w:lang w:val="en-US" w:eastAsia="zh-CN"/>
        </w:rPr>
        <w:t>3.1谈判文件获取方式：线上发售。凡有意参加本项目的潜在“三商”，请于2025年7月16日8时00分至2025年7月18日17时30分（北京时间，下同），登录“</w:t>
      </w:r>
      <w:r>
        <w:rPr>
          <w:rFonts w:hint="eastAsia" w:ascii="宋体" w:hAnsi="宋体" w:eastAsia="宋体" w:cs="宋体"/>
          <w:b/>
          <w:bCs/>
          <w:color w:val="auto"/>
          <w:kern w:val="0"/>
          <w:sz w:val="21"/>
          <w:szCs w:val="21"/>
          <w:highlight w:val="none"/>
          <w:lang w:val="en-US" w:eastAsia="zh-CN"/>
        </w:rPr>
        <w:t>大庆油田招标中心非招标采购交易平台</w:t>
      </w:r>
      <w:r>
        <w:rPr>
          <w:rFonts w:hint="eastAsia" w:ascii="宋体" w:hAnsi="宋体" w:eastAsia="宋体" w:cs="宋体"/>
          <w:b w:val="0"/>
          <w:bCs w:val="0"/>
          <w:color w:val="auto"/>
          <w:kern w:val="0"/>
          <w:sz w:val="21"/>
          <w:szCs w:val="21"/>
          <w:highlight w:val="none"/>
          <w:lang w:val="en-US" w:eastAsia="zh-CN"/>
        </w:rPr>
        <w:t>”自行交费、下载谈判文件及发票（操作手册详见附件），谈判文件每套售价</w:t>
      </w:r>
      <w:r>
        <w:rPr>
          <w:rFonts w:hint="eastAsia" w:ascii="宋体" w:hAnsi="宋体" w:eastAsia="宋体" w:cs="宋体"/>
          <w:b/>
          <w:bCs/>
          <w:i w:val="0"/>
          <w:iCs w:val="0"/>
          <w:color w:val="auto"/>
          <w:kern w:val="0"/>
          <w:sz w:val="21"/>
          <w:szCs w:val="21"/>
          <w:highlight w:val="none"/>
          <w:lang w:val="en-US" w:eastAsia="zh-CN"/>
        </w:rPr>
        <w:t>人民币200元，售后不退</w:t>
      </w:r>
      <w:r>
        <w:rPr>
          <w:rFonts w:hint="eastAsia" w:ascii="宋体" w:hAnsi="宋体" w:eastAsia="宋体" w:cs="宋体"/>
          <w:b w:val="0"/>
          <w:bCs w:val="0"/>
          <w:color w:val="auto"/>
          <w:kern w:val="0"/>
          <w:sz w:val="21"/>
          <w:szCs w:val="21"/>
          <w:highlight w:val="none"/>
          <w:lang w:val="en-US" w:eastAsia="zh-CN"/>
        </w:rPr>
        <w:t>。</w:t>
      </w:r>
    </w:p>
    <w:p w14:paraId="69FAA2B5">
      <w:pPr>
        <w:keepNext w:val="0"/>
        <w:keepLines w:val="0"/>
        <w:pageBreakBefore w:val="0"/>
        <w:widowControl/>
        <w:tabs>
          <w:tab w:val="left" w:pos="312"/>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3.2本项目公告、公示同时在“</w:t>
      </w:r>
      <w:r>
        <w:rPr>
          <w:rFonts w:hint="eastAsia" w:ascii="宋体" w:hAnsi="宋体" w:eastAsia="宋体" w:cs="宋体"/>
          <w:b/>
          <w:bCs/>
          <w:color w:val="auto"/>
          <w:kern w:val="0"/>
          <w:sz w:val="21"/>
          <w:szCs w:val="21"/>
          <w:highlight w:val="none"/>
          <w:lang w:val="en-US" w:eastAsia="zh-CN"/>
        </w:rPr>
        <w:t>中国石油招标投标网（https://www.cnpcbidding.com/）</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大庆油田招标中心非招标采购交易平台（https://dqytzbzx.com）</w:t>
      </w:r>
      <w:r>
        <w:rPr>
          <w:rFonts w:hint="eastAsia" w:ascii="宋体" w:hAnsi="宋体" w:eastAsia="宋体" w:cs="宋体"/>
          <w:b w:val="0"/>
          <w:bCs w:val="0"/>
          <w:color w:val="auto"/>
          <w:kern w:val="0"/>
          <w:sz w:val="21"/>
          <w:szCs w:val="21"/>
          <w:highlight w:val="none"/>
          <w:lang w:val="en-US" w:eastAsia="zh-CN"/>
        </w:rPr>
        <w:t>”同步发布，成交通知书在大庆油田招标中心非招标采购交易平台发放。请各潜在“三商”及时在大庆油田招标中心非招标采购交易平台，以免错过相关信息。</w:t>
      </w:r>
    </w:p>
    <w:p w14:paraId="3952EBAD">
      <w:pPr>
        <w:keepNext w:val="0"/>
        <w:keepLines w:val="0"/>
        <w:pageBreakBefore w:val="0"/>
        <w:widowControl/>
        <w:tabs>
          <w:tab w:val="left" w:pos="312"/>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0"/>
          <w:sz w:val="21"/>
          <w:szCs w:val="21"/>
          <w:highlight w:val="none"/>
          <w:lang w:val="zh-CN" w:eastAsia="zh-CN"/>
        </w:rPr>
      </w:pPr>
      <w:r>
        <w:rPr>
          <w:rFonts w:hint="eastAsia" w:ascii="宋体" w:hAnsi="宋体" w:eastAsia="宋体" w:cs="宋体"/>
          <w:b w:val="0"/>
          <w:bCs w:val="0"/>
          <w:color w:val="auto"/>
          <w:kern w:val="0"/>
          <w:sz w:val="21"/>
          <w:szCs w:val="21"/>
          <w:highlight w:val="none"/>
          <w:lang w:val="en-US" w:eastAsia="zh-CN"/>
        </w:rPr>
        <w:t>3.3如本项目需要重新组织谈判，在代理机构重新发布谈判采购公告后所有潜在响应人应重新履行报名、响应文件编制和响应文件递交等谈判的全部流程。谈判采购公告发布媒介为“中国石油招标投标网（https://www.cnpcbidding.com/）”“大庆油田招标中心非招标采购交易平台（https://dqytzbzx.com），重新组织谈判的项目发布的谈判采购公告的项目名称后面会带“（二次）”、“（三次）”等后缀。</w:t>
      </w:r>
    </w:p>
    <w:p w14:paraId="34EEF658">
      <w:pPr>
        <w:keepNext w:val="0"/>
        <w:keepLines w:val="0"/>
        <w:pageBreakBefore w:val="0"/>
        <w:widowControl/>
        <w:tabs>
          <w:tab w:val="left" w:pos="312"/>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0"/>
          <w:sz w:val="21"/>
          <w:szCs w:val="21"/>
          <w:highlight w:val="none"/>
          <w:lang w:val="zh-CN" w:eastAsia="zh-CN"/>
        </w:rPr>
      </w:pPr>
      <w:r>
        <w:rPr>
          <w:rFonts w:hint="eastAsia" w:ascii="宋体" w:hAnsi="宋体" w:eastAsia="宋体" w:cs="宋体"/>
          <w:b w:val="0"/>
          <w:bCs w:val="0"/>
          <w:color w:val="auto"/>
          <w:kern w:val="0"/>
          <w:sz w:val="21"/>
          <w:szCs w:val="21"/>
          <w:highlight w:val="none"/>
          <w:lang w:val="en-US" w:eastAsia="zh-CN"/>
        </w:rPr>
        <w:t>3.4</w:t>
      </w:r>
      <w:r>
        <w:rPr>
          <w:rFonts w:hint="eastAsia" w:ascii="宋体" w:hAnsi="宋体" w:eastAsia="宋体" w:cs="宋体"/>
          <w:b w:val="0"/>
          <w:bCs w:val="0"/>
          <w:color w:val="auto"/>
          <w:kern w:val="0"/>
          <w:sz w:val="21"/>
          <w:szCs w:val="21"/>
          <w:highlight w:val="none"/>
          <w:lang w:val="zh-CN" w:eastAsia="zh-CN"/>
        </w:rPr>
        <w:t>购买</w:t>
      </w:r>
      <w:r>
        <w:rPr>
          <w:rFonts w:hint="eastAsia" w:ascii="宋体" w:hAnsi="宋体" w:eastAsia="宋体" w:cs="宋体"/>
          <w:b w:val="0"/>
          <w:bCs w:val="0"/>
          <w:color w:val="auto"/>
          <w:kern w:val="0"/>
          <w:sz w:val="21"/>
          <w:szCs w:val="21"/>
          <w:highlight w:val="none"/>
          <w:lang w:val="en-US" w:eastAsia="zh-CN"/>
        </w:rPr>
        <w:t>谈判采购文件</w:t>
      </w:r>
      <w:r>
        <w:rPr>
          <w:rFonts w:hint="eastAsia" w:ascii="宋体" w:hAnsi="宋体" w:eastAsia="宋体" w:cs="宋体"/>
          <w:b w:val="0"/>
          <w:bCs w:val="0"/>
          <w:color w:val="auto"/>
          <w:kern w:val="0"/>
          <w:sz w:val="21"/>
          <w:szCs w:val="21"/>
          <w:highlight w:val="none"/>
          <w:lang w:val="zh-CN" w:eastAsia="zh-CN"/>
        </w:rPr>
        <w:t>的发票将以</w:t>
      </w:r>
      <w:r>
        <w:rPr>
          <w:rFonts w:hint="eastAsia" w:ascii="宋体" w:hAnsi="宋体" w:eastAsia="宋体" w:cs="宋体"/>
          <w:b/>
          <w:bCs/>
          <w:color w:val="auto"/>
          <w:kern w:val="0"/>
          <w:sz w:val="21"/>
          <w:szCs w:val="21"/>
          <w:highlight w:val="none"/>
          <w:lang w:val="zh-CN" w:eastAsia="zh-CN"/>
        </w:rPr>
        <w:t>电子发票形式开具</w:t>
      </w:r>
      <w:r>
        <w:rPr>
          <w:rFonts w:hint="eastAsia" w:ascii="宋体" w:hAnsi="宋体" w:eastAsia="宋体" w:cs="宋体"/>
          <w:b w:val="0"/>
          <w:bCs w:val="0"/>
          <w:color w:val="auto"/>
          <w:kern w:val="0"/>
          <w:sz w:val="21"/>
          <w:szCs w:val="21"/>
          <w:highlight w:val="none"/>
          <w:lang w:val="zh-CN" w:eastAsia="zh-CN"/>
        </w:rPr>
        <w:t>，电子发票开票信息</w:t>
      </w:r>
      <w:r>
        <w:rPr>
          <w:rFonts w:hint="eastAsia" w:ascii="宋体" w:hAnsi="宋体" w:eastAsia="宋体" w:cs="宋体"/>
          <w:b w:val="0"/>
          <w:bCs w:val="0"/>
          <w:color w:val="auto"/>
          <w:kern w:val="0"/>
          <w:sz w:val="21"/>
          <w:szCs w:val="21"/>
          <w:highlight w:val="none"/>
          <w:lang w:val="en-US" w:eastAsia="zh-CN"/>
        </w:rPr>
        <w:t>需在</w:t>
      </w:r>
      <w:r>
        <w:rPr>
          <w:rFonts w:hint="eastAsia" w:ascii="宋体" w:hAnsi="宋体" w:eastAsia="宋体" w:cs="宋体"/>
          <w:b w:val="0"/>
          <w:bCs w:val="0"/>
          <w:color w:val="auto"/>
          <w:kern w:val="0"/>
          <w:sz w:val="21"/>
          <w:szCs w:val="21"/>
          <w:highlight w:val="none"/>
          <w:lang w:val="zh-CN" w:eastAsia="zh-CN"/>
        </w:rPr>
        <w:t>“</w:t>
      </w:r>
      <w:r>
        <w:rPr>
          <w:rFonts w:hint="eastAsia" w:ascii="宋体" w:hAnsi="宋体" w:eastAsia="宋体" w:cs="宋体"/>
          <w:b/>
          <w:bCs/>
          <w:color w:val="auto"/>
          <w:kern w:val="0"/>
          <w:sz w:val="21"/>
          <w:szCs w:val="21"/>
          <w:highlight w:val="none"/>
          <w:lang w:val="zh-CN" w:eastAsia="zh-CN"/>
        </w:rPr>
        <w:t>大庆油田招标中心非招标采购交易平台</w:t>
      </w:r>
      <w:r>
        <w:rPr>
          <w:rFonts w:hint="eastAsia" w:ascii="宋体" w:hAnsi="宋体" w:eastAsia="宋体" w:cs="宋体"/>
          <w:b w:val="0"/>
          <w:bCs w:val="0"/>
          <w:color w:val="auto"/>
          <w:kern w:val="0"/>
          <w:sz w:val="21"/>
          <w:szCs w:val="21"/>
          <w:highlight w:val="none"/>
          <w:lang w:val="zh-CN" w:eastAsia="zh-CN"/>
        </w:rPr>
        <w:t>”“</w:t>
      </w:r>
      <w:r>
        <w:rPr>
          <w:rFonts w:hint="eastAsia" w:ascii="宋体" w:hAnsi="宋体" w:eastAsia="宋体" w:cs="宋体"/>
          <w:b/>
          <w:bCs/>
          <w:color w:val="auto"/>
          <w:kern w:val="0"/>
          <w:sz w:val="21"/>
          <w:szCs w:val="21"/>
          <w:highlight w:val="none"/>
          <w:lang w:val="en-US" w:eastAsia="zh-CN"/>
        </w:rPr>
        <w:t>个人中心</w:t>
      </w:r>
      <w:r>
        <w:rPr>
          <w:rFonts w:hint="eastAsia" w:ascii="宋体" w:hAnsi="宋体" w:eastAsia="宋体" w:cs="宋体"/>
          <w:b w:val="0"/>
          <w:bCs w:val="0"/>
          <w:color w:val="auto"/>
          <w:kern w:val="0"/>
          <w:sz w:val="21"/>
          <w:szCs w:val="21"/>
          <w:highlight w:val="none"/>
          <w:lang w:val="zh-CN" w:eastAsia="zh-CN"/>
        </w:rPr>
        <w:t>”</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发票抬头</w:t>
      </w:r>
      <w:r>
        <w:rPr>
          <w:rFonts w:hint="eastAsia" w:ascii="宋体" w:hAnsi="宋体" w:eastAsia="宋体" w:cs="宋体"/>
          <w:b w:val="0"/>
          <w:bCs w:val="0"/>
          <w:color w:val="auto"/>
          <w:kern w:val="0"/>
          <w:sz w:val="21"/>
          <w:szCs w:val="21"/>
          <w:highlight w:val="none"/>
          <w:lang w:val="en-US" w:eastAsia="zh-CN"/>
        </w:rPr>
        <w:t>”填写</w:t>
      </w:r>
      <w:r>
        <w:rPr>
          <w:rFonts w:hint="eastAsia" w:ascii="宋体" w:hAnsi="宋体" w:eastAsia="宋体" w:cs="宋体"/>
          <w:b w:val="0"/>
          <w:bCs w:val="0"/>
          <w:color w:val="auto"/>
          <w:kern w:val="0"/>
          <w:sz w:val="21"/>
          <w:szCs w:val="21"/>
          <w:highlight w:val="none"/>
          <w:lang w:val="zh-CN" w:eastAsia="zh-CN"/>
        </w:rPr>
        <w:t>，</w:t>
      </w:r>
      <w:r>
        <w:rPr>
          <w:rFonts w:hint="eastAsia" w:ascii="宋体" w:hAnsi="宋体" w:eastAsia="宋体" w:cs="宋体"/>
          <w:b w:val="0"/>
          <w:bCs w:val="0"/>
          <w:color w:val="auto"/>
          <w:kern w:val="0"/>
          <w:sz w:val="21"/>
          <w:szCs w:val="21"/>
          <w:highlight w:val="none"/>
          <w:lang w:val="en-US" w:eastAsia="zh-CN"/>
        </w:rPr>
        <w:t>在</w:t>
      </w:r>
      <w:r>
        <w:rPr>
          <w:rFonts w:hint="eastAsia" w:ascii="宋体" w:hAnsi="宋体" w:eastAsia="宋体" w:cs="宋体"/>
          <w:b w:val="0"/>
          <w:bCs w:val="0"/>
          <w:color w:val="auto"/>
          <w:kern w:val="0"/>
          <w:sz w:val="21"/>
          <w:szCs w:val="21"/>
          <w:highlight w:val="none"/>
          <w:lang w:val="zh-CN" w:eastAsia="zh-CN"/>
        </w:rPr>
        <w:t>“</w:t>
      </w:r>
      <w:r>
        <w:rPr>
          <w:rFonts w:hint="eastAsia" w:ascii="宋体" w:hAnsi="宋体" w:eastAsia="宋体" w:cs="宋体"/>
          <w:b/>
          <w:bCs/>
          <w:color w:val="auto"/>
          <w:kern w:val="0"/>
          <w:sz w:val="21"/>
          <w:szCs w:val="21"/>
          <w:highlight w:val="none"/>
          <w:lang w:val="en-US" w:eastAsia="zh-CN"/>
        </w:rPr>
        <w:t>个人中心</w:t>
      </w:r>
      <w:r>
        <w:rPr>
          <w:rFonts w:hint="eastAsia" w:ascii="宋体" w:hAnsi="宋体" w:eastAsia="宋体" w:cs="宋体"/>
          <w:b w:val="0"/>
          <w:bCs w:val="0"/>
          <w:color w:val="auto"/>
          <w:kern w:val="0"/>
          <w:sz w:val="21"/>
          <w:szCs w:val="21"/>
          <w:highlight w:val="none"/>
          <w:lang w:val="zh-CN" w:eastAsia="zh-CN"/>
        </w:rPr>
        <w:t>”</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b/>
          <w:bCs/>
          <w:color w:val="auto"/>
          <w:kern w:val="0"/>
          <w:sz w:val="21"/>
          <w:szCs w:val="21"/>
          <w:highlight w:val="none"/>
          <w:lang w:val="en-US" w:eastAsia="zh-CN"/>
        </w:rPr>
        <w:t>发票管理</w:t>
      </w:r>
      <w:r>
        <w:rPr>
          <w:rFonts w:hint="eastAsia" w:ascii="宋体" w:hAnsi="宋体" w:eastAsia="宋体" w:cs="宋体"/>
          <w:b w:val="0"/>
          <w:bCs w:val="0"/>
          <w:color w:val="auto"/>
          <w:kern w:val="0"/>
          <w:sz w:val="21"/>
          <w:szCs w:val="21"/>
          <w:highlight w:val="none"/>
          <w:lang w:val="en-US" w:eastAsia="zh-CN"/>
        </w:rPr>
        <w:t>”查看下载</w:t>
      </w:r>
      <w:r>
        <w:rPr>
          <w:rFonts w:hint="eastAsia" w:ascii="宋体" w:hAnsi="宋体" w:eastAsia="宋体" w:cs="宋体"/>
          <w:b w:val="0"/>
          <w:bCs w:val="0"/>
          <w:color w:val="auto"/>
          <w:kern w:val="0"/>
          <w:sz w:val="21"/>
          <w:szCs w:val="21"/>
          <w:highlight w:val="none"/>
          <w:lang w:val="zh-CN" w:eastAsia="zh-CN"/>
        </w:rPr>
        <w:t>。</w:t>
      </w:r>
      <w:r>
        <w:rPr>
          <w:rFonts w:hint="eastAsia" w:ascii="宋体" w:hAnsi="宋体" w:eastAsia="宋体" w:cs="宋体"/>
          <w:b/>
          <w:bCs/>
          <w:color w:val="auto"/>
          <w:kern w:val="0"/>
          <w:sz w:val="21"/>
          <w:szCs w:val="21"/>
          <w:highlight w:val="none"/>
          <w:lang w:val="zh-CN" w:eastAsia="zh-CN"/>
        </w:rPr>
        <w:t>领取（</w:t>
      </w:r>
      <w:r>
        <w:rPr>
          <w:rFonts w:hint="eastAsia" w:ascii="宋体" w:hAnsi="宋体" w:eastAsia="宋体" w:cs="宋体"/>
          <w:b/>
          <w:bCs/>
          <w:color w:val="auto"/>
          <w:kern w:val="0"/>
          <w:sz w:val="21"/>
          <w:szCs w:val="21"/>
          <w:highlight w:val="none"/>
          <w:lang w:val="en-US" w:eastAsia="zh-CN"/>
        </w:rPr>
        <w:t>更换</w:t>
      </w:r>
      <w:r>
        <w:rPr>
          <w:rFonts w:hint="eastAsia" w:ascii="宋体" w:hAnsi="宋体" w:eastAsia="宋体" w:cs="宋体"/>
          <w:b/>
          <w:bCs/>
          <w:color w:val="auto"/>
          <w:kern w:val="0"/>
          <w:sz w:val="21"/>
          <w:szCs w:val="21"/>
          <w:highlight w:val="none"/>
          <w:lang w:val="zh-CN" w:eastAsia="zh-CN"/>
        </w:rPr>
        <w:t>）发票咨询电话：</w:t>
      </w:r>
      <w:r>
        <w:rPr>
          <w:rFonts w:hint="eastAsia" w:ascii="宋体" w:hAnsi="宋体" w:eastAsia="宋体" w:cs="宋体"/>
          <w:b/>
          <w:bCs/>
          <w:color w:val="auto"/>
          <w:kern w:val="0"/>
          <w:sz w:val="21"/>
          <w:szCs w:val="21"/>
          <w:highlight w:val="none"/>
          <w:lang w:val="en-US" w:eastAsia="zh-CN"/>
        </w:rPr>
        <w:t>029-68320563</w:t>
      </w:r>
      <w:r>
        <w:rPr>
          <w:rFonts w:hint="eastAsia" w:ascii="宋体" w:hAnsi="宋体" w:eastAsia="宋体" w:cs="宋体"/>
          <w:b w:val="0"/>
          <w:bCs w:val="0"/>
          <w:color w:val="auto"/>
          <w:kern w:val="0"/>
          <w:sz w:val="21"/>
          <w:szCs w:val="21"/>
          <w:highlight w:val="none"/>
          <w:lang w:val="zh-CN" w:eastAsia="zh-CN"/>
        </w:rPr>
        <w:t>。</w:t>
      </w:r>
    </w:p>
    <w:p w14:paraId="40D680A5">
      <w:pPr>
        <w:keepNext w:val="0"/>
        <w:keepLines w:val="0"/>
        <w:pageBreakBefore w:val="0"/>
        <w:widowControl/>
        <w:tabs>
          <w:tab w:val="left" w:pos="312"/>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4.响应文件的递交</w:t>
      </w:r>
    </w:p>
    <w:p w14:paraId="168901CB">
      <w:pPr>
        <w:keepNext w:val="0"/>
        <w:keepLines w:val="0"/>
        <w:pageBreakBefore w:val="0"/>
        <w:widowControl/>
        <w:tabs>
          <w:tab w:val="left" w:pos="312"/>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4.1响应文件递交的截止时间：2025年7月22日09时00分00秒，地点为：</w:t>
      </w:r>
      <w:r>
        <w:rPr>
          <w:rFonts w:hint="eastAsia" w:ascii="宋体" w:hAnsi="宋体" w:eastAsia="宋体" w:cs="宋体"/>
          <w:b/>
          <w:bCs/>
          <w:color w:val="auto"/>
          <w:kern w:val="0"/>
          <w:sz w:val="21"/>
          <w:szCs w:val="21"/>
          <w:highlight w:val="none"/>
          <w:lang w:val="en-US" w:eastAsia="zh-CN"/>
        </w:rPr>
        <w:t>陕西省西安市未央区凤城二路37号（蓝海风中心）22楼大庆油田招标中心</w:t>
      </w:r>
      <w:r>
        <w:rPr>
          <w:rFonts w:hint="eastAsia" w:ascii="宋体" w:hAnsi="宋体" w:eastAsia="宋体" w:cs="宋体"/>
          <w:b w:val="0"/>
          <w:bCs w:val="0"/>
          <w:color w:val="auto"/>
          <w:kern w:val="0"/>
          <w:sz w:val="21"/>
          <w:szCs w:val="21"/>
          <w:highlight w:val="none"/>
          <w:lang w:val="en-US" w:eastAsia="zh-CN"/>
        </w:rPr>
        <w:t>开标大厅；</w:t>
      </w:r>
    </w:p>
    <w:p w14:paraId="26630C8C">
      <w:pPr>
        <w:keepNext w:val="0"/>
        <w:keepLines w:val="0"/>
        <w:pageBreakBefore w:val="0"/>
        <w:widowControl/>
        <w:tabs>
          <w:tab w:val="left" w:pos="312"/>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4.2逾期送达或者未送达指定地点的响应文件，采购执行人不予受理。参加谈判会议的谈判响应“三商”代表须为响应文件中的法定代表人（单位负责人）或委托代理人（具体要求</w:t>
      </w:r>
      <w:r>
        <w:rPr>
          <w:rFonts w:hint="eastAsia" w:ascii="宋体" w:hAnsi="宋体" w:eastAsia="宋体" w:cs="宋体"/>
          <w:b/>
          <w:bCs/>
          <w:color w:val="auto"/>
          <w:kern w:val="0"/>
          <w:sz w:val="21"/>
          <w:szCs w:val="21"/>
          <w:highlight w:val="none"/>
          <w:lang w:val="en-US" w:eastAsia="zh-CN"/>
        </w:rPr>
        <w:t>详见“三商”须知前附表6.4.2</w:t>
      </w:r>
      <w:r>
        <w:rPr>
          <w:rFonts w:hint="eastAsia" w:ascii="宋体" w:hAnsi="宋体" w:eastAsia="宋体" w:cs="宋体"/>
          <w:b w:val="0"/>
          <w:bCs w:val="0"/>
          <w:color w:val="auto"/>
          <w:kern w:val="0"/>
          <w:sz w:val="21"/>
          <w:szCs w:val="21"/>
          <w:highlight w:val="none"/>
          <w:lang w:val="en-US" w:eastAsia="zh-CN"/>
        </w:rPr>
        <w:t>）。</w:t>
      </w:r>
    </w:p>
    <w:p w14:paraId="79CA95B8">
      <w:pPr>
        <w:keepNext w:val="0"/>
        <w:keepLines w:val="0"/>
        <w:pageBreakBefore w:val="0"/>
        <w:widowControl/>
        <w:tabs>
          <w:tab w:val="left" w:pos="312"/>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5.谈判</w:t>
      </w:r>
    </w:p>
    <w:p w14:paraId="7A63B9FA">
      <w:pPr>
        <w:keepNext w:val="0"/>
        <w:keepLines w:val="0"/>
        <w:pageBreakBefore w:val="0"/>
        <w:widowControl/>
        <w:tabs>
          <w:tab w:val="left" w:pos="312"/>
        </w:tabs>
        <w:kinsoku/>
        <w:wordWrap/>
        <w:overflowPunct/>
        <w:topLinePunct w:val="0"/>
        <w:autoSpaceDE/>
        <w:autoSpaceDN/>
        <w:bidi w:val="0"/>
        <w:adjustRightInd/>
        <w:snapToGrid/>
        <w:spacing w:line="500" w:lineRule="exact"/>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谈判时间：2025年7月22日09时00分00秒；</w:t>
      </w:r>
    </w:p>
    <w:p w14:paraId="37B30F93">
      <w:pPr>
        <w:keepNext w:val="0"/>
        <w:keepLines w:val="0"/>
        <w:pageBreakBefore w:val="0"/>
        <w:widowControl/>
        <w:tabs>
          <w:tab w:val="left" w:pos="312"/>
        </w:tabs>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谈判地点：</w:t>
      </w:r>
      <w:r>
        <w:rPr>
          <w:rFonts w:hint="eastAsia" w:ascii="宋体" w:hAnsi="宋体" w:eastAsia="宋体" w:cs="宋体"/>
          <w:b/>
          <w:bCs/>
          <w:color w:val="auto"/>
          <w:kern w:val="0"/>
          <w:sz w:val="21"/>
          <w:szCs w:val="21"/>
          <w:highlight w:val="none"/>
          <w:lang w:val="en-US" w:eastAsia="zh-CN"/>
        </w:rPr>
        <w:t>陕西省西安市未央区凤城二路37号（蓝海风中心）22楼大庆油田招标中心谈判室</w:t>
      </w:r>
      <w:r>
        <w:rPr>
          <w:rFonts w:hint="eastAsia" w:ascii="宋体" w:hAnsi="宋体" w:eastAsia="宋体" w:cs="宋体"/>
          <w:b w:val="0"/>
          <w:bCs w:val="0"/>
          <w:color w:val="auto"/>
          <w:kern w:val="0"/>
          <w:sz w:val="21"/>
          <w:szCs w:val="21"/>
          <w:highlight w:val="none"/>
          <w:lang w:val="en-US" w:eastAsia="zh-CN"/>
        </w:rPr>
        <w:t>。</w:t>
      </w:r>
    </w:p>
    <w:p w14:paraId="702B3C16">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6. 发布公告的媒介</w:t>
      </w:r>
      <w:bookmarkEnd w:id="0"/>
      <w:bookmarkEnd w:id="1"/>
      <w:bookmarkEnd w:id="2"/>
    </w:p>
    <w:p w14:paraId="3B36F77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公告在“中国石油招标投标网（https://www.cnpcbidding.com/）”、“大庆油田招标中心非招标采购交易平台（https://dqytzbzx.com）”同步发布。请各潜在“三商”及时在大庆油田招标中心非招标采购交易平台，以免错过相关信息。</w:t>
      </w:r>
    </w:p>
    <w:p w14:paraId="7F70110F">
      <w:pPr>
        <w:spacing w:line="360" w:lineRule="auto"/>
        <w:ind w:left="210" w:leftChars="100" w:firstLine="200" w:firstLineChars="95"/>
        <w:jc w:val="left"/>
        <w:rPr>
          <w:rFonts w:hint="eastAsia" w:ascii="宋体" w:hAnsi="宋体" w:eastAsia="宋体" w:cs="宋体"/>
          <w:b/>
          <w:bCs/>
          <w:color w:val="auto"/>
          <w:kern w:val="0"/>
          <w:sz w:val="21"/>
          <w:szCs w:val="21"/>
          <w:highlight w:val="none"/>
          <w:lang w:val="zh-CN" w:eastAsia="zh-CN" w:bidi="ar-SA"/>
        </w:rPr>
      </w:pPr>
      <w:r>
        <w:rPr>
          <w:rFonts w:hint="eastAsia" w:ascii="宋体" w:hAnsi="宋体" w:eastAsia="宋体" w:cs="宋体"/>
          <w:b/>
          <w:bCs/>
          <w:color w:val="auto"/>
          <w:kern w:val="0"/>
          <w:sz w:val="21"/>
          <w:szCs w:val="21"/>
          <w:highlight w:val="none"/>
          <w:lang w:val="zh-CN" w:eastAsia="zh-CN" w:bidi="ar-SA"/>
        </w:rPr>
        <w:t>大庆油田招标中心非招标采购交易平台注册、审核咨询电话：029-68320561</w:t>
      </w:r>
    </w:p>
    <w:p w14:paraId="744F1ADD">
      <w:pPr>
        <w:spacing w:line="360" w:lineRule="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lang w:eastAsia="zh-CN"/>
        </w:rPr>
        <w:t>.联系方式</w:t>
      </w:r>
    </w:p>
    <w:p w14:paraId="0235DF2D">
      <w:pPr>
        <w:shd w:val="clear" w:color="auto" w:fill="auto"/>
        <w:spacing w:line="360" w:lineRule="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采购人</w:t>
      </w:r>
      <w:r>
        <w:rPr>
          <w:rFonts w:hint="eastAsia" w:ascii="宋体" w:hAnsi="宋体" w:cs="宋体"/>
          <w:b/>
          <w:bCs/>
          <w:color w:val="auto"/>
          <w:szCs w:val="21"/>
          <w:highlight w:val="none"/>
        </w:rPr>
        <w:t>：</w:t>
      </w:r>
      <w:r>
        <w:rPr>
          <w:rFonts w:hint="eastAsia" w:ascii="宋体" w:hAnsi="宋体" w:cs="宋体"/>
          <w:b/>
          <w:bCs/>
          <w:color w:val="auto"/>
          <w:szCs w:val="21"/>
          <w:highlight w:val="none"/>
          <w:lang w:val="zh-CN"/>
        </w:rPr>
        <w:t>中国石油昆仑物流公司陕西分公司</w:t>
      </w:r>
      <w:r>
        <w:rPr>
          <w:rFonts w:hint="eastAsia" w:ascii="宋体" w:hAnsi="宋体" w:eastAsia="宋体" w:cs="宋体"/>
          <w:color w:val="auto"/>
          <w:kern w:val="2"/>
          <w:sz w:val="21"/>
          <w:szCs w:val="21"/>
          <w:highlight w:val="none"/>
          <w:lang w:val="en-US" w:eastAsia="zh-CN" w:bidi="ar-SA"/>
        </w:rPr>
        <w:t xml:space="preserve"> </w:t>
      </w:r>
    </w:p>
    <w:p w14:paraId="792AAA67">
      <w:pPr>
        <w:pStyle w:val="7"/>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val="zh-CN" w:eastAsia="zh-CN" w:bidi="ar-SA"/>
        </w:rPr>
        <w:t>联系人</w:t>
      </w:r>
      <w:r>
        <w:rPr>
          <w:rFonts w:hint="eastAsia" w:ascii="宋体" w:hAnsi="宋体" w:eastAsia="宋体" w:cs="宋体"/>
          <w:color w:val="auto"/>
          <w:kern w:val="0"/>
          <w:sz w:val="21"/>
          <w:szCs w:val="21"/>
          <w:highlight w:val="none"/>
          <w:lang w:val="zh-CN" w:eastAsia="zh-CN" w:bidi="ar-SA"/>
        </w:rPr>
        <w:t>：王仁疆</w:t>
      </w:r>
      <w:r>
        <w:rPr>
          <w:rFonts w:hint="eastAsia" w:ascii="宋体" w:hAnsi="宋体" w:eastAsia="宋体" w:cs="宋体"/>
          <w:color w:val="auto"/>
          <w:kern w:val="0"/>
          <w:sz w:val="21"/>
          <w:szCs w:val="21"/>
          <w:highlight w:val="none"/>
          <w:lang w:val="en-US" w:eastAsia="zh-CN" w:bidi="ar-SA"/>
        </w:rPr>
        <w:t xml:space="preserve">            </w:t>
      </w:r>
      <w:r>
        <w:rPr>
          <w:rFonts w:hint="eastAsia" w:ascii="宋体" w:hAnsi="宋体" w:eastAsia="宋体" w:cs="宋体"/>
          <w:color w:val="auto"/>
          <w:kern w:val="0"/>
          <w:sz w:val="21"/>
          <w:szCs w:val="21"/>
          <w:highlight w:val="none"/>
          <w:lang w:val="zh-CN" w:eastAsia="zh-CN" w:bidi="ar-SA"/>
        </w:rPr>
        <w:t>联系电话：13319175922</w:t>
      </w:r>
    </w:p>
    <w:p w14:paraId="3F3AA36C">
      <w:pPr>
        <w:pStyle w:val="7"/>
        <w:rPr>
          <w:rFonts w:hint="eastAsia" w:ascii="宋体" w:hAnsi="宋体" w:eastAsia="宋体" w:cs="宋体"/>
          <w:color w:val="auto"/>
          <w:kern w:val="2"/>
          <w:sz w:val="21"/>
          <w:szCs w:val="21"/>
          <w:highlight w:val="none"/>
          <w:lang w:val="zh-CN" w:eastAsia="zh-CN" w:bidi="ar-SA"/>
        </w:rPr>
      </w:pPr>
    </w:p>
    <w:p w14:paraId="20C503A9">
      <w:pPr>
        <w:spacing w:line="360" w:lineRule="auto"/>
        <w:rPr>
          <w:rFonts w:ascii="宋体" w:hAnsi="宋体" w:cs="宋体"/>
          <w:b/>
          <w:color w:val="auto"/>
          <w:szCs w:val="21"/>
          <w:highlight w:val="none"/>
        </w:rPr>
      </w:pPr>
      <w:r>
        <w:rPr>
          <w:rFonts w:hint="eastAsia" w:ascii="宋体" w:hAnsi="宋体" w:cs="宋体"/>
          <w:b/>
          <w:color w:val="auto"/>
          <w:szCs w:val="21"/>
          <w:highlight w:val="none"/>
          <w:lang w:eastAsia="zh-CN"/>
        </w:rPr>
        <w:t>采购执行人</w:t>
      </w:r>
      <w:r>
        <w:rPr>
          <w:rFonts w:hint="eastAsia" w:ascii="宋体" w:hAnsi="宋体" w:cs="宋体"/>
          <w:b/>
          <w:color w:val="auto"/>
          <w:szCs w:val="21"/>
          <w:highlight w:val="none"/>
        </w:rPr>
        <w:t>：大庆油田招标中心有限责任公司西安分公司</w:t>
      </w:r>
    </w:p>
    <w:p w14:paraId="19109BA8">
      <w:pPr>
        <w:spacing w:line="360" w:lineRule="auto"/>
        <w:rPr>
          <w:rFonts w:hint="eastAsia" w:ascii="宋体" w:hAnsi="宋体" w:cs="宋体"/>
          <w:color w:val="auto"/>
          <w:kern w:val="0"/>
          <w:sz w:val="21"/>
          <w:szCs w:val="21"/>
          <w:highlight w:val="none"/>
          <w:lang w:val="en-US" w:eastAsia="zh-CN" w:bidi="ar-SA"/>
        </w:rPr>
      </w:pPr>
      <w:r>
        <w:rPr>
          <w:rFonts w:hint="eastAsia" w:ascii="宋体" w:hAnsi="宋体" w:cs="宋体"/>
          <w:color w:val="auto"/>
          <w:szCs w:val="21"/>
          <w:highlight w:val="none"/>
        </w:rPr>
        <w:t>联系人：</w:t>
      </w:r>
      <w:r>
        <w:rPr>
          <w:rFonts w:hint="eastAsia" w:ascii="宋体" w:hAnsi="宋体" w:cs="宋体"/>
          <w:color w:val="auto"/>
          <w:kern w:val="0"/>
          <w:sz w:val="21"/>
          <w:szCs w:val="21"/>
          <w:highlight w:val="none"/>
          <w:lang w:val="en-US" w:eastAsia="zh-CN" w:bidi="ar-SA"/>
        </w:rPr>
        <w:t>王成羲/金鑫</w:t>
      </w:r>
      <w:r>
        <w:rPr>
          <w:rFonts w:hint="eastAsia" w:ascii="宋体" w:hAnsi="宋体" w:cs="宋体"/>
          <w:color w:val="auto"/>
          <w:szCs w:val="21"/>
          <w:highlight w:val="none"/>
        </w:rPr>
        <w:t xml:space="preserve">             联系电话：</w:t>
      </w:r>
      <w:r>
        <w:rPr>
          <w:rFonts w:hint="eastAsia" w:ascii="宋体" w:hAnsi="宋体" w:cs="宋体"/>
          <w:color w:val="auto"/>
          <w:kern w:val="0"/>
          <w:sz w:val="21"/>
          <w:szCs w:val="21"/>
          <w:highlight w:val="none"/>
          <w:lang w:val="en-US" w:eastAsia="zh-CN" w:bidi="ar-SA"/>
        </w:rPr>
        <w:t>02968320509</w:t>
      </w:r>
    </w:p>
    <w:p w14:paraId="2BD57A8B">
      <w:pPr>
        <w:spacing w:line="360" w:lineRule="auto"/>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 xml:space="preserve">质量监督电话：029-68320502 </w:t>
      </w:r>
    </w:p>
    <w:p w14:paraId="6385F733">
      <w:pPr>
        <w:spacing w:line="360" w:lineRule="auto"/>
        <w:rPr>
          <w:rFonts w:hint="eastAsia" w:ascii="宋体" w:hAnsi="宋体" w:cs="宋体"/>
          <w:color w:val="auto"/>
          <w:kern w:val="0"/>
          <w:sz w:val="21"/>
          <w:szCs w:val="21"/>
          <w:highlight w:val="none"/>
          <w:lang w:val="en-US" w:eastAsia="zh-CN" w:bidi="ar-SA"/>
        </w:rPr>
      </w:pPr>
      <w:r>
        <w:rPr>
          <w:rFonts w:hint="eastAsia" w:ascii="宋体" w:hAnsi="宋体" w:cs="宋体"/>
          <w:color w:val="auto"/>
          <w:kern w:val="0"/>
          <w:sz w:val="21"/>
          <w:szCs w:val="21"/>
          <w:highlight w:val="none"/>
          <w:lang w:val="en-US" w:eastAsia="zh-CN" w:bidi="ar-SA"/>
        </w:rPr>
        <w:t>业务组长电话：029-68320532</w:t>
      </w:r>
    </w:p>
    <w:p w14:paraId="40B2B45F">
      <w:pPr>
        <w:spacing w:line="360" w:lineRule="auto"/>
        <w:rPr>
          <w:rFonts w:hint="eastAsia" w:eastAsia="宋体"/>
          <w:lang w:eastAsia="zh-CN"/>
        </w:rPr>
      </w:pPr>
      <w:r>
        <w:rPr>
          <w:rFonts w:hint="eastAsia" w:ascii="宋体" w:hAnsi="宋体" w:eastAsia="宋体" w:cs="宋体"/>
          <w:color w:val="auto"/>
          <w:szCs w:val="21"/>
          <w:highlight w:val="none"/>
        </w:rPr>
        <w:t>前台报名</w:t>
      </w:r>
      <w:r>
        <w:rPr>
          <w:rFonts w:hint="eastAsia" w:ascii="宋体" w:hAnsi="宋体" w:cs="宋体"/>
          <w:color w:val="auto"/>
          <w:szCs w:val="21"/>
          <w:highlight w:val="none"/>
          <w:lang w:val="en-US" w:eastAsia="zh-CN"/>
        </w:rPr>
        <w:t>审核</w:t>
      </w:r>
      <w:r>
        <w:rPr>
          <w:rFonts w:hint="eastAsia" w:ascii="宋体" w:hAnsi="宋体" w:eastAsia="宋体" w:cs="宋体"/>
          <w:color w:val="auto"/>
          <w:szCs w:val="21"/>
          <w:highlight w:val="none"/>
        </w:rPr>
        <w:t>电话：029-68320561</w:t>
      </w:r>
    </w:p>
    <w:p w14:paraId="22EFE543">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前台通知书领取</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发票咨询</w:t>
      </w:r>
      <w:r>
        <w:rPr>
          <w:rFonts w:hint="eastAsia" w:ascii="宋体" w:hAnsi="宋体" w:eastAsia="宋体" w:cs="宋体"/>
          <w:color w:val="auto"/>
          <w:szCs w:val="21"/>
          <w:highlight w:val="none"/>
        </w:rPr>
        <w:t>电话：029-6832056</w:t>
      </w:r>
      <w:r>
        <w:rPr>
          <w:rFonts w:hint="eastAsia" w:ascii="宋体" w:hAnsi="宋体" w:cs="宋体"/>
          <w:color w:val="auto"/>
          <w:szCs w:val="21"/>
          <w:highlight w:val="none"/>
          <w:lang w:val="en-US" w:eastAsia="zh-CN"/>
        </w:rPr>
        <w:t>3</w:t>
      </w:r>
    </w:p>
    <w:p w14:paraId="60A02C80">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A2B48"/>
    <w:rsid w:val="63DA2B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rPr>
      <w:rFonts w:ascii="Arial" w:hAnsi="Arial"/>
      <w:sz w:val="20"/>
    </w:rPr>
  </w:style>
  <w:style w:type="paragraph" w:styleId="3">
    <w:name w:val="Body Text Indent"/>
    <w:basedOn w:val="1"/>
    <w:next w:val="1"/>
    <w:qFormat/>
    <w:uiPriority w:val="0"/>
    <w:pPr>
      <w:spacing w:line="400" w:lineRule="exact"/>
      <w:ind w:firstLine="560" w:firstLineChars="200"/>
    </w:pPr>
    <w:rPr>
      <w:kern w:val="0"/>
      <w:sz w:val="28"/>
      <w:u w:val="single"/>
    </w:rPr>
  </w:style>
  <w:style w:type="paragraph" w:customStyle="1" w:styleId="6">
    <w:name w:val="表内列标题"/>
    <w:basedOn w:val="1"/>
    <w:qFormat/>
    <w:uiPriority w:val="0"/>
    <w:pPr>
      <w:spacing w:line="320" w:lineRule="atLeast"/>
      <w:ind w:firstLine="0" w:firstLineChars="0"/>
      <w:jc w:val="center"/>
    </w:pPr>
    <w:rPr>
      <w:rFonts w:ascii="方正黑体简体" w:hAnsi="黑体" w:eastAsia="方正黑体简体"/>
      <w:spacing w:val="2"/>
    </w:rPr>
  </w:style>
  <w:style w:type="paragraph" w:customStyle="1" w:styleId="7">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2025-07-15T06:45:00Z</dcterms:created>
  <dc:creator>金鑫</dc:creator>
  <cp:lastModifiedBy>金鑫</cp:lastModifiedBy>
  <dcterms:modified xsi:type="dcterms:W3CDTF">2025-07-15T06:46:04Z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4366C57F48964BB39F7E2AB5E135056C_11</vt:lpwstr>
  </property>
</Properties>
</file>